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365c" w14:textId="f173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Карабалыкского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10 марта 2020 года № 478. Зарегистрировано Департаментом юстиции Костанайской области 3 апреля 2020 года № 9080.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Карабалыкского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сессии, 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