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7b5" w14:textId="cd5a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сентября 2020 года № 353. Зарегистрировано Департаментом юстиции Костанайской области 7 сентября 2020 года № 9435.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11 апреля 2016 года № 13 (опубликовано 23 мая 2016 года в информационно-правовой системе "Әділет", зарегистрировано в Реестре государственной регистрации нормативных правовых актов под № 6320).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Камыстинского района Костанайской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Ержанова в селе Камысты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"Юность" по улице Северная в селе Камысты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пересечений улиц Ержанова - Ленина до пересечения улиц Ержанова - Космы села Камысты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 по улице Ержанова в селе Камысты – предельная численность лиц, принимающих участие в собрании, митинге не более 40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Стадион "Юность" по улице Северная в селе Камысты - предельная численность лиц, принимающих участие в собрании, митинге не более 40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40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Камыстинского района Костанайской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Камыстинского района Костанайской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