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91e0" w14:textId="2ec9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в Камыстинском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11 марта 2020 года № 306. Зарегистрировано Департаментом юстиции Костанайской области 16 марта 2020 года № 9024. Утратило силу решением маслихата Камыстинского района Костанайской области от 28 октября 2020 года № 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