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7369" w14:textId="0a57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марта 2020 года № 305. Зарегистрировано Департаментом юстиции Костанайской области 11 марта 2020 года № 9011.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районном бюджете Камыстинского района на 2020-2022 годы"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3534064,6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894727,0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2628364,6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3525597,4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33923,0 тысячи тенге, в том числе: бюджетные кредиты – 47718,0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16340,0 тысяч тенге, в том числе приобретение финансовых активов – 16340,0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- 41795,8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41795,8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3534064,6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2628364,1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школьных олимпиад, внешкольных мероприятий и конкурсов районного (городского)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