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b6d37" w14:textId="e8b6d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собрания местного сообщества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Житикаринского района Костанайской области от 13 января 2020 года № 375. Зарегистрировано Департаментом юстиции Костанайской области 21 января 2020 года № 8910. Утратило силу решением маслихата Житикаринского района Костанайской области от 27 декабря 2023 года № 96</w:t>
      </w:r>
    </w:p>
    <w:p>
      <w:pPr>
        <w:spacing w:after="0"/>
        <w:ind w:left="0"/>
        <w:jc w:val="both"/>
      </w:pPr>
      <w:bookmarkStart w:name="z4" w:id="0"/>
      <w:r>
        <w:rPr>
          <w:rFonts w:ascii="Times New Roman"/>
          <w:b w:val="false"/>
          <w:i w:val="false"/>
          <w:color w:val="ff0000"/>
          <w:sz w:val="28"/>
        </w:rPr>
        <w:t xml:space="preserve">
      Сноска. Утратило силу решением маслихата Житикаринского района Костанайской области от 27.12.2023 </w:t>
      </w:r>
      <w:r>
        <w:rPr>
          <w:rFonts w:ascii="Times New Roman"/>
          <w:b w:val="false"/>
          <w:i w:val="false"/>
          <w:color w:val="ff0000"/>
          <w:sz w:val="28"/>
        </w:rPr>
        <w:t>№ 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 пунктом 3-1 </w:t>
      </w:r>
      <w:r>
        <w:rPr>
          <w:rFonts w:ascii="Times New Roman"/>
          <w:b w:val="false"/>
          <w:i w:val="false"/>
          <w:color w:val="000000"/>
          <w:sz w:val="28"/>
        </w:rPr>
        <w:t>статьи 39-3</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Житикаринский районный маслихат </w:t>
      </w:r>
      <w:r>
        <w:rPr>
          <w:rFonts w:ascii="Times New Roman"/>
          <w:b/>
          <w:i w:val="false"/>
          <w:color w:val="000000"/>
          <w:sz w:val="28"/>
        </w:rPr>
        <w:t>РЕШИЛ</w:t>
      </w:r>
      <w:r>
        <w:rPr>
          <w:rFonts w:ascii="Times New Roman"/>
          <w:b/>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решения маслихата Житикаринского района Костанайской области от 30.11.2021 </w:t>
      </w:r>
      <w:r>
        <w:rPr>
          <w:rFonts w:ascii="Times New Roman"/>
          <w:b w:val="false"/>
          <w:i w:val="false"/>
          <w:color w:val="000000"/>
          <w:sz w:val="28"/>
        </w:rPr>
        <w:t>№ 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собрания местного сообщества.</w:t>
      </w:r>
    </w:p>
    <w:bookmarkEnd w:id="1"/>
    <w:bookmarkStart w:name="z6" w:id="2"/>
    <w:p>
      <w:pPr>
        <w:spacing w:after="0"/>
        <w:ind w:left="0"/>
        <w:jc w:val="both"/>
      </w:pPr>
      <w:r>
        <w:rPr>
          <w:rFonts w:ascii="Times New Roman"/>
          <w:b w:val="false"/>
          <w:i w:val="false"/>
          <w:color w:val="000000"/>
          <w:sz w:val="28"/>
        </w:rPr>
        <w:t xml:space="preserve">
      2. Признать утратившим силу решение маслихата "Об утверждении Регламента собрания местного сообщества города Житикары Житикаринского района" от 5 июня 2018 года </w:t>
      </w:r>
      <w:r>
        <w:rPr>
          <w:rFonts w:ascii="Times New Roman"/>
          <w:b w:val="false"/>
          <w:i w:val="false"/>
          <w:color w:val="000000"/>
          <w:sz w:val="28"/>
        </w:rPr>
        <w:t>№ 208</w:t>
      </w:r>
      <w:r>
        <w:rPr>
          <w:rFonts w:ascii="Times New Roman"/>
          <w:b w:val="false"/>
          <w:i w:val="false"/>
          <w:color w:val="000000"/>
          <w:sz w:val="28"/>
        </w:rPr>
        <w:t xml:space="preserve"> (опубликовано 9 июля 2018 года в Эталонном контрольном банке нормативных правовых актов Республики Казахстан, зарегистрировано в Реестре государственной регистрации нормативных правовых актов под № 7901).</w:t>
      </w:r>
    </w:p>
    <w:bookmarkEnd w:id="2"/>
    <w:bookmarkStart w:name="z7" w:id="3"/>
    <w:p>
      <w:pPr>
        <w:spacing w:after="0"/>
        <w:ind w:left="0"/>
        <w:jc w:val="both"/>
      </w:pPr>
      <w:r>
        <w:rPr>
          <w:rFonts w:ascii="Times New Roman"/>
          <w:b w:val="false"/>
          <w:i w:val="false"/>
          <w:color w:val="000000"/>
          <w:sz w:val="28"/>
        </w:rPr>
        <w:t>
      3. Настоящее решение вводится в действие для города районного значения более двух тысяч человек с 1 января 2018 года и для сел, сельских округов с численностью населения две тысячи и менее человек с 1 января 2020 года.</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сессии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Уразалинов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 Житикаринского районного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Кабиев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решением</w:t>
            </w:r>
            <w:r>
              <w:br/>
            </w:r>
            <w:r>
              <w:rPr>
                <w:rFonts w:ascii="Times New Roman"/>
                <w:b w:val="false"/>
                <w:i w:val="false"/>
                <w:color w:val="000000"/>
                <w:sz w:val="20"/>
              </w:rPr>
              <w:t xml:space="preserve">Житикаринского районного </w:t>
            </w:r>
            <w:r>
              <w:br/>
            </w:r>
            <w:r>
              <w:rPr>
                <w:rFonts w:ascii="Times New Roman"/>
                <w:b w:val="false"/>
                <w:i w:val="false"/>
                <w:color w:val="000000"/>
                <w:sz w:val="20"/>
              </w:rPr>
              <w:t>маслихата</w:t>
            </w:r>
            <w:r>
              <w:br/>
            </w:r>
            <w:r>
              <w:rPr>
                <w:rFonts w:ascii="Times New Roman"/>
                <w:b w:val="false"/>
                <w:i w:val="false"/>
                <w:color w:val="000000"/>
                <w:sz w:val="20"/>
              </w:rPr>
              <w:t>от 13 января 2020 года</w:t>
            </w:r>
            <w:r>
              <w:br/>
            </w:r>
            <w:r>
              <w:rPr>
                <w:rFonts w:ascii="Times New Roman"/>
                <w:b w:val="false"/>
                <w:i w:val="false"/>
                <w:color w:val="000000"/>
                <w:sz w:val="20"/>
              </w:rPr>
              <w:t>№ 375</w:t>
            </w:r>
          </w:p>
        </w:tc>
      </w:tr>
    </w:tbl>
    <w:bookmarkStart w:name="z11" w:id="4"/>
    <w:p>
      <w:pPr>
        <w:spacing w:after="0"/>
        <w:ind w:left="0"/>
        <w:jc w:val="left"/>
      </w:pPr>
      <w:r>
        <w:rPr>
          <w:rFonts w:ascii="Times New Roman"/>
          <w:b/>
          <w:i w:val="false"/>
          <w:color w:val="000000"/>
        </w:rPr>
        <w:t xml:space="preserve"> Регламент собрания местного сообщества </w:t>
      </w:r>
    </w:p>
    <w:bookmarkEnd w:id="4"/>
    <w:bookmarkStart w:name="z12" w:id="5"/>
    <w:p>
      <w:pPr>
        <w:spacing w:after="0"/>
        <w:ind w:left="0"/>
        <w:jc w:val="left"/>
      </w:pPr>
      <w:r>
        <w:rPr>
          <w:rFonts w:ascii="Times New Roman"/>
          <w:b/>
          <w:i w:val="false"/>
          <w:color w:val="000000"/>
        </w:rPr>
        <w:t xml:space="preserve"> Глава 1. Общие положения</w:t>
      </w:r>
    </w:p>
    <w:bookmarkEnd w:id="5"/>
    <w:bookmarkStart w:name="z13" w:id="6"/>
    <w:p>
      <w:pPr>
        <w:spacing w:after="0"/>
        <w:ind w:left="0"/>
        <w:jc w:val="both"/>
      </w:pPr>
      <w:r>
        <w:rPr>
          <w:rFonts w:ascii="Times New Roman"/>
          <w:b w:val="false"/>
          <w:i w:val="false"/>
          <w:color w:val="000000"/>
          <w:sz w:val="28"/>
        </w:rPr>
        <w:t xml:space="preserve">
      1. Настоящий Регламент собрания местного сообщества города районного значения, сел, сельских округов Житикаринского района (далее – Регламент) разработан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(далее – Закон),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7 августа 2017 года № 295 "Об утверждении Типового регламента собрания местного сообщества" (зарегистрирован в Реестре государственной регистрации нормативных правовых актов № 15630).</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решения маслихата Житикаринского района Костанайской области от 17.09.2021 </w:t>
      </w:r>
      <w:r>
        <w:rPr>
          <w:rFonts w:ascii="Times New Roman"/>
          <w:b w:val="false"/>
          <w:i w:val="false"/>
          <w:color w:val="000000"/>
          <w:sz w:val="28"/>
        </w:rPr>
        <w:t>№ 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решением маслихата Житикаринского района Костанайской области от 30.11.2021 </w:t>
      </w:r>
      <w:r>
        <w:rPr>
          <w:rFonts w:ascii="Times New Roman"/>
          <w:b w:val="false"/>
          <w:i w:val="false"/>
          <w:color w:val="000000"/>
          <w:sz w:val="28"/>
        </w:rPr>
        <w:t>№ 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 w:id="7"/>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7"/>
    <w:bookmarkStart w:name="z15" w:id="8"/>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8"/>
    <w:bookmarkStart w:name="z16" w:id="9"/>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9"/>
    <w:bookmarkStart w:name="z17" w:id="10"/>
    <w:p>
      <w:pPr>
        <w:spacing w:after="0"/>
        <w:ind w:left="0"/>
        <w:jc w:val="both"/>
      </w:pPr>
      <w:r>
        <w:rPr>
          <w:rFonts w:ascii="Times New Roman"/>
          <w:b w:val="false"/>
          <w:i w:val="false"/>
          <w:color w:val="000000"/>
          <w:sz w:val="28"/>
        </w:rPr>
        <w:t>
      3)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10"/>
    <w:bookmarkStart w:name="z18" w:id="11"/>
    <w:p>
      <w:pPr>
        <w:spacing w:after="0"/>
        <w:ind w:left="0"/>
        <w:jc w:val="both"/>
      </w:pPr>
      <w:r>
        <w:rPr>
          <w:rFonts w:ascii="Times New Roman"/>
          <w:b w:val="false"/>
          <w:i w:val="false"/>
          <w:color w:val="000000"/>
          <w:sz w:val="28"/>
        </w:rPr>
        <w:t>
      4) вопросы местного значения – вопросы деятельности области, района, города, сельского округа, села, не входящего в состав сельского округа,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bookmarkEnd w:id="11"/>
    <w:bookmarkStart w:name="z19" w:id="12"/>
    <w:p>
      <w:pPr>
        <w:spacing w:after="0"/>
        <w:ind w:left="0"/>
        <w:jc w:val="both"/>
      </w:pPr>
      <w:r>
        <w:rPr>
          <w:rFonts w:ascii="Times New Roman"/>
          <w:b w:val="false"/>
          <w:i w:val="false"/>
          <w:color w:val="000000"/>
          <w:sz w:val="28"/>
        </w:rPr>
        <w:t>
      5)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Законом, иными нормативными правовыми актами;</w:t>
      </w:r>
    </w:p>
    <w:bookmarkEnd w:id="12"/>
    <w:bookmarkStart w:name="z20" w:id="13"/>
    <w:p>
      <w:pPr>
        <w:spacing w:after="0"/>
        <w:ind w:left="0"/>
        <w:jc w:val="both"/>
      </w:pPr>
      <w:r>
        <w:rPr>
          <w:rFonts w:ascii="Times New Roman"/>
          <w:b w:val="false"/>
          <w:i w:val="false"/>
          <w:color w:val="000000"/>
          <w:sz w:val="28"/>
        </w:rPr>
        <w:t>
      3. Регламент собрания утверждается маслихатом района.</w:t>
      </w:r>
    </w:p>
    <w:bookmarkEnd w:id="13"/>
    <w:bookmarkStart w:name="z74" w:id="14"/>
    <w:p>
      <w:pPr>
        <w:spacing w:after="0"/>
        <w:ind w:left="0"/>
        <w:jc w:val="both"/>
      </w:pPr>
      <w:r>
        <w:rPr>
          <w:rFonts w:ascii="Times New Roman"/>
          <w:b w:val="false"/>
          <w:i w:val="false"/>
          <w:color w:val="000000"/>
          <w:sz w:val="28"/>
        </w:rPr>
        <w:t>
      3-1.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bookmarkEnd w:id="14"/>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города районного значения, села, сельского округа:</w:t>
      </w:r>
    </w:p>
    <w:p>
      <w:pPr>
        <w:spacing w:after="0"/>
        <w:ind w:left="0"/>
        <w:jc w:val="both"/>
      </w:pPr>
      <w:r>
        <w:rPr>
          <w:rFonts w:ascii="Times New Roman"/>
          <w:b w:val="false"/>
          <w:i w:val="false"/>
          <w:color w:val="000000"/>
          <w:sz w:val="28"/>
        </w:rPr>
        <w:t>
      1) до 10 тысяч населения 5-10 членов собрания;</w:t>
      </w:r>
    </w:p>
    <w:p>
      <w:pPr>
        <w:spacing w:after="0"/>
        <w:ind w:left="0"/>
        <w:jc w:val="both"/>
      </w:pPr>
      <w:r>
        <w:rPr>
          <w:rFonts w:ascii="Times New Roman"/>
          <w:b w:val="false"/>
          <w:i w:val="false"/>
          <w:color w:val="000000"/>
          <w:sz w:val="28"/>
        </w:rPr>
        <w:t>
      2) 10-15 тысяч населения – 11-15 членов собрания;</w:t>
      </w:r>
    </w:p>
    <w:p>
      <w:pPr>
        <w:spacing w:after="0"/>
        <w:ind w:left="0"/>
        <w:jc w:val="both"/>
      </w:pPr>
      <w:r>
        <w:rPr>
          <w:rFonts w:ascii="Times New Roman"/>
          <w:b w:val="false"/>
          <w:i w:val="false"/>
          <w:color w:val="000000"/>
          <w:sz w:val="28"/>
        </w:rPr>
        <w:t>
      3) 15-20 тысяч населения – 16-20 членов собрания;</w:t>
      </w:r>
    </w:p>
    <w:p>
      <w:pPr>
        <w:spacing w:after="0"/>
        <w:ind w:left="0"/>
        <w:jc w:val="both"/>
      </w:pPr>
      <w:r>
        <w:rPr>
          <w:rFonts w:ascii="Times New Roman"/>
          <w:b w:val="false"/>
          <w:i w:val="false"/>
          <w:color w:val="000000"/>
          <w:sz w:val="28"/>
        </w:rPr>
        <w:t>
      4) свыше 20 тысяч населения – 21-25 членов собрания.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Регламент дополнен пунктом 3-1 в соответствии с решением маслихата Житикаринского района Костанайской области от 30.11.2021 </w:t>
      </w:r>
      <w:r>
        <w:rPr>
          <w:rFonts w:ascii="Times New Roman"/>
          <w:b w:val="false"/>
          <w:i w:val="false"/>
          <w:color w:val="000000"/>
          <w:sz w:val="28"/>
        </w:rPr>
        <w:t>№ 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5" w:id="15"/>
    <w:p>
      <w:pPr>
        <w:spacing w:after="0"/>
        <w:ind w:left="0"/>
        <w:jc w:val="both"/>
      </w:pPr>
      <w:r>
        <w:rPr>
          <w:rFonts w:ascii="Times New Roman"/>
          <w:b w:val="false"/>
          <w:i w:val="false"/>
          <w:color w:val="000000"/>
          <w:sz w:val="28"/>
        </w:rPr>
        <w:t>
      3-2.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Регламент дополнен пунктом 3-2 в соответствии с решением маслихата Житикаринского района Костанайской области от 30.11.2021 </w:t>
      </w:r>
      <w:r>
        <w:rPr>
          <w:rFonts w:ascii="Times New Roman"/>
          <w:b w:val="false"/>
          <w:i w:val="false"/>
          <w:color w:val="000000"/>
          <w:sz w:val="28"/>
        </w:rPr>
        <w:t>№ 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6" w:id="16"/>
    <w:p>
      <w:pPr>
        <w:spacing w:after="0"/>
        <w:ind w:left="0"/>
        <w:jc w:val="both"/>
      </w:pPr>
      <w:r>
        <w:rPr>
          <w:rFonts w:ascii="Times New Roman"/>
          <w:b w:val="false"/>
          <w:i w:val="false"/>
          <w:color w:val="000000"/>
          <w:sz w:val="28"/>
        </w:rPr>
        <w:t xml:space="preserve">
      3-3.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w:t>
      </w:r>
      <w:r>
        <w:rPr>
          <w:rFonts w:ascii="Times New Roman"/>
          <w:b w:val="false"/>
          <w:i w:val="false"/>
          <w:color w:val="000000"/>
          <w:sz w:val="28"/>
        </w:rPr>
        <w:t>пункта 3-2</w:t>
      </w:r>
      <w:r>
        <w:rPr>
          <w:rFonts w:ascii="Times New Roman"/>
          <w:b w:val="false"/>
          <w:i w:val="false"/>
          <w:color w:val="000000"/>
          <w:sz w:val="28"/>
        </w:rPr>
        <w:t xml:space="preserve"> настоящего регламента.</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Регламент дополнен пунктом 3-3 в соответствии с решением маслихата Житикаринского района Костанайской области от 30.11.2021 </w:t>
      </w:r>
      <w:r>
        <w:rPr>
          <w:rFonts w:ascii="Times New Roman"/>
          <w:b w:val="false"/>
          <w:i w:val="false"/>
          <w:color w:val="000000"/>
          <w:sz w:val="28"/>
        </w:rPr>
        <w:t>№ 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 w:id="17"/>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17"/>
    <w:bookmarkStart w:name="z22" w:id="1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Собрание проводится по текущим вопросам местного значения:</w:t>
      </w:r>
    </w:p>
    <w:bookmarkEnd w:id="18"/>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p>
      <w:pPr>
        <w:spacing w:after="0"/>
        <w:ind w:left="0"/>
        <w:jc w:val="both"/>
      </w:pPr>
      <w:r>
        <w:rPr>
          <w:rFonts w:ascii="Times New Roman"/>
          <w:b w:val="false"/>
          <w:i w:val="false"/>
          <w:color w:val="000000"/>
          <w:sz w:val="28"/>
        </w:rPr>
        <w:t>
      согласование проекта бюджета города районного значения, села, сельского округа и отчета об исполнении бюджета;</w:t>
      </w:r>
    </w:p>
    <w:bookmarkStart w:name="z23" w:id="19"/>
    <w:p>
      <w:pPr>
        <w:spacing w:after="0"/>
        <w:ind w:left="0"/>
        <w:jc w:val="both"/>
      </w:pPr>
      <w:r>
        <w:rPr>
          <w:rFonts w:ascii="Times New Roman"/>
          <w:b w:val="false"/>
          <w:i w:val="false"/>
          <w:color w:val="000000"/>
          <w:sz w:val="28"/>
        </w:rPr>
        <w:t>
      согласование корректировки бюджета города районного значения, села, сельского округа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(города областного значения)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bookmarkEnd w:id="19"/>
    <w:p>
      <w:pPr>
        <w:spacing w:after="0"/>
        <w:ind w:left="0"/>
        <w:jc w:val="both"/>
      </w:pPr>
      <w:r>
        <w:rPr>
          <w:rFonts w:ascii="Times New Roman"/>
          <w:b w:val="false"/>
          <w:i w:val="false"/>
          <w:color w:val="000000"/>
          <w:sz w:val="28"/>
        </w:rPr>
        <w:t>
      согласование решений аппарата города районного значения, села, сельского округа по управлению коммунальной собственностью города районного значения, села, сельского округа (коммунальной собственностью местного самоуправления);</w:t>
      </w:r>
    </w:p>
    <w:bookmarkStart w:name="z25" w:id="20"/>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города районного значения, села, сельского округа;</w:t>
      </w:r>
    </w:p>
    <w:bookmarkEnd w:id="20"/>
    <w:bookmarkStart w:name="z26" w:id="21"/>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города районного значения, села, сельского округа;</w:t>
      </w:r>
    </w:p>
    <w:bookmarkEnd w:id="21"/>
    <w:p>
      <w:pPr>
        <w:spacing w:after="0"/>
        <w:ind w:left="0"/>
        <w:jc w:val="both"/>
      </w:pPr>
      <w:r>
        <w:rPr>
          <w:rFonts w:ascii="Times New Roman"/>
          <w:b w:val="false"/>
          <w:i w:val="false"/>
          <w:color w:val="000000"/>
          <w:sz w:val="28"/>
        </w:rPr>
        <w:t>
      согласование отчуждения коммунального имущества города районного значения, села, сельского округа;</w:t>
      </w:r>
    </w:p>
    <w:p>
      <w:pPr>
        <w:spacing w:after="0"/>
        <w:ind w:left="0"/>
        <w:jc w:val="both"/>
      </w:pPr>
      <w:r>
        <w:rPr>
          <w:rFonts w:ascii="Times New Roman"/>
          <w:b w:val="false"/>
          <w:i w:val="false"/>
          <w:color w:val="000000"/>
          <w:sz w:val="28"/>
        </w:rPr>
        <w:t xml:space="preserve">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правовых актах";</w:t>
      </w:r>
    </w:p>
    <w:p>
      <w:pPr>
        <w:spacing w:after="0"/>
        <w:ind w:left="0"/>
        <w:jc w:val="both"/>
      </w:pPr>
      <w:r>
        <w:rPr>
          <w:rFonts w:ascii="Times New Roman"/>
          <w:b w:val="false"/>
          <w:i w:val="false"/>
          <w:color w:val="000000"/>
          <w:sz w:val="28"/>
        </w:rPr>
        <w:t>
      инициирование вопроса об освобождении от должности акима города районного значения, села, сельского округа;</w:t>
      </w:r>
    </w:p>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p>
      <w:pPr>
        <w:spacing w:after="0"/>
        <w:ind w:left="0"/>
        <w:jc w:val="both"/>
      </w:pPr>
      <w:r>
        <w:rPr>
          <w:rFonts w:ascii="Times New Roman"/>
          <w:b w:val="false"/>
          <w:i w:val="false"/>
          <w:color w:val="000000"/>
          <w:sz w:val="28"/>
        </w:rPr>
        <w:t>
      другие текущие вопросы местного сообщества.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решения маслихата Житикаринского района Костанайской области от 30.11.2021 </w:t>
      </w:r>
      <w:r>
        <w:rPr>
          <w:rFonts w:ascii="Times New Roman"/>
          <w:b w:val="false"/>
          <w:i w:val="false"/>
          <w:color w:val="000000"/>
          <w:sz w:val="28"/>
        </w:rPr>
        <w:t>№ 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решением маслихата Житикаринского района Костанайской области от 16.05.2023 </w:t>
      </w:r>
      <w:r>
        <w:rPr>
          <w:rFonts w:ascii="Times New Roman"/>
          <w:b w:val="false"/>
          <w:i w:val="false"/>
          <w:color w:val="000000"/>
          <w:sz w:val="28"/>
        </w:rPr>
        <w:t>№ 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 w:id="22"/>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Собрание созывается и проводится акимами городов районного значения, сел, сельских округов самостоятельно либо по инициативе не менее десяти процентов членов собрания, но не реже одного раза в квартал.</w:t>
      </w:r>
    </w:p>
    <w:bookmarkEnd w:id="22"/>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bookmarkStart w:name="z35" w:id="23"/>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решения маслихата Житикаринского района Костанайской области от 30.11.2021 </w:t>
      </w:r>
      <w:r>
        <w:rPr>
          <w:rFonts w:ascii="Times New Roman"/>
          <w:b w:val="false"/>
          <w:i w:val="false"/>
          <w:color w:val="000000"/>
          <w:sz w:val="28"/>
        </w:rPr>
        <w:t>№ 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 w:id="24"/>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 xml:space="preserve">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 за исключением случая, предусмотренного подпунктом 4-3) </w:t>
      </w:r>
      <w:r>
        <w:rPr>
          <w:rFonts w:ascii="Times New Roman"/>
          <w:b w:val="false"/>
          <w:i w:val="false"/>
          <w:color w:val="000000"/>
          <w:sz w:val="28"/>
        </w:rPr>
        <w:t>пункта 3</w:t>
      </w:r>
      <w:r>
        <w:rPr>
          <w:rFonts w:ascii="Times New Roman"/>
          <w:b w:val="false"/>
          <w:i w:val="false"/>
          <w:color w:val="000000"/>
          <w:sz w:val="28"/>
        </w:rPr>
        <w:t xml:space="preserve">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24"/>
    <w:bookmarkStart w:name="z24" w:id="25"/>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решения маслихата Житикаринского района Костанайской области от 17.09.2021 </w:t>
      </w:r>
      <w:r>
        <w:rPr>
          <w:rFonts w:ascii="Times New Roman"/>
          <w:b w:val="false"/>
          <w:i w:val="false"/>
          <w:color w:val="000000"/>
          <w:sz w:val="28"/>
        </w:rPr>
        <w:t>№ 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решением маслихата Житикаринского района Костанайской области от 30.11.2021 </w:t>
      </w:r>
      <w:r>
        <w:rPr>
          <w:rFonts w:ascii="Times New Roman"/>
          <w:b w:val="false"/>
          <w:i w:val="false"/>
          <w:color w:val="000000"/>
          <w:sz w:val="28"/>
        </w:rPr>
        <w:t>№ 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 w:id="26"/>
    <w:p>
      <w:pPr>
        <w:spacing w:after="0"/>
        <w:ind w:left="0"/>
        <w:jc w:val="both"/>
      </w:pPr>
      <w:r>
        <w:rPr>
          <w:rFonts w:ascii="Times New Roman"/>
          <w:b w:val="false"/>
          <w:i w:val="false"/>
          <w:color w:val="000000"/>
          <w:sz w:val="28"/>
        </w:rPr>
        <w:t>
      7. Перед началом созыва собрания аппаратом акима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bookmarkEnd w:id="26"/>
    <w:bookmarkStart w:name="z40" w:id="27"/>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27"/>
    <w:bookmarkStart w:name="z41" w:id="28"/>
    <w:p>
      <w:pPr>
        <w:spacing w:after="0"/>
        <w:ind w:left="0"/>
        <w:jc w:val="both"/>
      </w:pPr>
      <w:r>
        <w:rPr>
          <w:rFonts w:ascii="Times New Roman"/>
          <w:b w:val="false"/>
          <w:i w:val="false"/>
          <w:color w:val="000000"/>
          <w:sz w:val="28"/>
        </w:rPr>
        <w:t>
      8. Созыв собрания открывается акимом или уполномоченным им лицом.</w:t>
      </w:r>
    </w:p>
    <w:bookmarkEnd w:id="28"/>
    <w:bookmarkStart w:name="z42" w:id="29"/>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29"/>
    <w:bookmarkStart w:name="z43" w:id="30"/>
    <w:p>
      <w:pPr>
        <w:spacing w:after="0"/>
        <w:ind w:left="0"/>
        <w:jc w:val="both"/>
      </w:pPr>
      <w:r>
        <w:rPr>
          <w:rFonts w:ascii="Times New Roman"/>
          <w:b w:val="false"/>
          <w:i w:val="false"/>
          <w:color w:val="000000"/>
          <w:sz w:val="28"/>
        </w:rPr>
        <w:t>
      9. Повестка дня собрания формируется аппаратом акима города районного значения, сел, сельских округов на основе предложений, вносимых членами собрания, акимом соответствующей территории.</w:t>
      </w:r>
    </w:p>
    <w:bookmarkEnd w:id="30"/>
    <w:bookmarkStart w:name="z44" w:id="31"/>
    <w:p>
      <w:pPr>
        <w:spacing w:after="0"/>
        <w:ind w:left="0"/>
        <w:jc w:val="both"/>
      </w:pPr>
      <w:r>
        <w:rPr>
          <w:rFonts w:ascii="Times New Roman"/>
          <w:b w:val="false"/>
          <w:i w:val="false"/>
          <w:color w:val="000000"/>
          <w:sz w:val="28"/>
        </w:rPr>
        <w:t>
      В повестку дня включаются вопросы о ходе и (или) исполнении решений, принятых на предыдущих созывах собрании.</w:t>
      </w:r>
    </w:p>
    <w:bookmarkEnd w:id="31"/>
    <w:bookmarkStart w:name="z45" w:id="32"/>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32"/>
    <w:bookmarkStart w:name="z46" w:id="33"/>
    <w:p>
      <w:pPr>
        <w:spacing w:after="0"/>
        <w:ind w:left="0"/>
        <w:jc w:val="both"/>
      </w:pPr>
      <w:r>
        <w:rPr>
          <w:rFonts w:ascii="Times New Roman"/>
          <w:b w:val="false"/>
          <w:i w:val="false"/>
          <w:color w:val="000000"/>
          <w:sz w:val="28"/>
        </w:rPr>
        <w:t>
      Повестка дня созыва собрания утверждается собранием.</w:t>
      </w:r>
    </w:p>
    <w:bookmarkEnd w:id="33"/>
    <w:bookmarkStart w:name="z47" w:id="34"/>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34"/>
    <w:bookmarkStart w:name="z48" w:id="35"/>
    <w:p>
      <w:pPr>
        <w:spacing w:after="0"/>
        <w:ind w:left="0"/>
        <w:jc w:val="both"/>
      </w:pPr>
      <w:r>
        <w:rPr>
          <w:rFonts w:ascii="Times New Roman"/>
          <w:b w:val="false"/>
          <w:i w:val="false"/>
          <w:color w:val="000000"/>
          <w:sz w:val="28"/>
        </w:rPr>
        <w:t>
      10. На созыв собрания приглашаются представители аппарата акима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маслихата района, представители средств массовой информации и общественных объединений.</w:t>
      </w:r>
    </w:p>
    <w:bookmarkEnd w:id="35"/>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решения маслихата Житикаринского района Костанайской области от 30.11.2021 </w:t>
      </w:r>
      <w:r>
        <w:rPr>
          <w:rFonts w:ascii="Times New Roman"/>
          <w:b w:val="false"/>
          <w:i w:val="false"/>
          <w:color w:val="000000"/>
          <w:sz w:val="28"/>
        </w:rPr>
        <w:t>№ 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 w:id="36"/>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36"/>
    <w:bookmarkStart w:name="z50" w:id="37"/>
    <w:p>
      <w:pPr>
        <w:spacing w:after="0"/>
        <w:ind w:left="0"/>
        <w:jc w:val="both"/>
      </w:pPr>
      <w:r>
        <w:rPr>
          <w:rFonts w:ascii="Times New Roman"/>
          <w:b w:val="false"/>
          <w:i w:val="false"/>
          <w:color w:val="000000"/>
          <w:sz w:val="28"/>
        </w:rPr>
        <w:t>
      11.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37"/>
    <w:bookmarkStart w:name="z51" w:id="38"/>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bookmarkEnd w:id="38"/>
    <w:bookmarkStart w:name="z52" w:id="39"/>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39"/>
    <w:bookmarkStart w:name="z53" w:id="40"/>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40"/>
    <w:bookmarkStart w:name="z54" w:id="41"/>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41"/>
    <w:bookmarkStart w:name="z55" w:id="42"/>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Собрание в рамках своих полномочий принимает решения большинством голосов присутствующих на созыве членов собрания.</w:t>
      </w:r>
    </w:p>
    <w:bookmarkEnd w:id="42"/>
    <w:bookmarkStart w:name="z27" w:id="43"/>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43"/>
    <w:bookmarkStart w:name="z28" w:id="44"/>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44"/>
    <w:bookmarkStart w:name="z29" w:id="45"/>
    <w:p>
      <w:pPr>
        <w:spacing w:after="0"/>
        <w:ind w:left="0"/>
        <w:jc w:val="both"/>
      </w:pPr>
      <w:r>
        <w:rPr>
          <w:rFonts w:ascii="Times New Roman"/>
          <w:b w:val="false"/>
          <w:i w:val="false"/>
          <w:color w:val="000000"/>
          <w:sz w:val="28"/>
        </w:rPr>
        <w:t>
      1) дата и место проведения собрания;</w:t>
      </w:r>
    </w:p>
    <w:bookmarkEnd w:id="45"/>
    <w:bookmarkStart w:name="z30" w:id="46"/>
    <w:p>
      <w:pPr>
        <w:spacing w:after="0"/>
        <w:ind w:left="0"/>
        <w:jc w:val="both"/>
      </w:pPr>
      <w:r>
        <w:rPr>
          <w:rFonts w:ascii="Times New Roman"/>
          <w:b w:val="false"/>
          <w:i w:val="false"/>
          <w:color w:val="000000"/>
          <w:sz w:val="28"/>
        </w:rPr>
        <w:t>
      2) количество и список членов собрания;</w:t>
      </w:r>
    </w:p>
    <w:bookmarkEnd w:id="46"/>
    <w:bookmarkStart w:name="z31" w:id="47"/>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47"/>
    <w:bookmarkStart w:name="z32" w:id="48"/>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48"/>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города районного значения, сел, сельских округов, за исключением случаев, когда протокол содержит решение собрания местного сообщества об инициировании вопроса о прекращении полномочий акима города районного значения, сел, сельских округов.</w:t>
      </w:r>
    </w:p>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города районного значения, сел, сельских округов подписывается председателем и секретарем собрания и в течение пяти рабочих дней передается на рассмотрения в соответствующий маслихат района.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решения маслихата Житикаринского района Костанайской области от 17.09.2021 </w:t>
      </w:r>
      <w:r>
        <w:rPr>
          <w:rFonts w:ascii="Times New Roman"/>
          <w:b w:val="false"/>
          <w:i w:val="false"/>
          <w:color w:val="000000"/>
          <w:sz w:val="28"/>
        </w:rPr>
        <w:t>№ 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решением маслихата Житикаринского района Костанайской области от 30.11.2021 </w:t>
      </w:r>
      <w:r>
        <w:rPr>
          <w:rFonts w:ascii="Times New Roman"/>
          <w:b w:val="false"/>
          <w:i w:val="false"/>
          <w:color w:val="000000"/>
          <w:sz w:val="28"/>
        </w:rPr>
        <w:t>№ 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4" w:id="49"/>
    <w:p>
      <w:pPr>
        <w:spacing w:after="0"/>
        <w:ind w:left="0"/>
        <w:jc w:val="both"/>
      </w:pPr>
      <w:r>
        <w:rPr>
          <w:rFonts w:ascii="Times New Roman"/>
          <w:b w:val="false"/>
          <w:i w:val="false"/>
          <w:color w:val="000000"/>
          <w:sz w:val="28"/>
        </w:rPr>
        <w:t>
      13.</w:t>
      </w:r>
      <w:r>
        <w:rPr>
          <w:rFonts w:ascii="Times New Roman"/>
          <w:b w:val="false"/>
          <w:i w:val="false"/>
          <w:color w:val="000000"/>
          <w:sz w:val="28"/>
        </w:rPr>
        <w:t xml:space="preserve"> Решения, принятые собранием, рассматриваются акимом города районного значения, сел, сельских округов и доводятся аппаратом акима города районного значения, сел, сельских округов до членов собрания в срок не более пяти рабочих дней.</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решения маслихата Житикаринского района Костанайской области от 30.11.2021 </w:t>
      </w:r>
      <w:r>
        <w:rPr>
          <w:rFonts w:ascii="Times New Roman"/>
          <w:b w:val="false"/>
          <w:i w:val="false"/>
          <w:color w:val="000000"/>
          <w:sz w:val="28"/>
        </w:rPr>
        <w:t>№ 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7" w:id="50"/>
    <w:p>
      <w:pPr>
        <w:spacing w:after="0"/>
        <w:ind w:left="0"/>
        <w:jc w:val="both"/>
      </w:pPr>
      <w:r>
        <w:rPr>
          <w:rFonts w:ascii="Times New Roman"/>
          <w:b w:val="false"/>
          <w:i w:val="false"/>
          <w:color w:val="000000"/>
          <w:sz w:val="28"/>
        </w:rPr>
        <w:t>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главой 2 настоящего регламента.</w:t>
      </w:r>
    </w:p>
    <w:bookmarkEnd w:id="50"/>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города районного значения, сел, сельских округов, вопрос разрешается вышестоящим акимом.</w:t>
      </w:r>
    </w:p>
    <w:p>
      <w:pPr>
        <w:spacing w:after="0"/>
        <w:ind w:left="0"/>
        <w:jc w:val="both"/>
      </w:pPr>
      <w:r>
        <w:rPr>
          <w:rFonts w:ascii="Times New Roman"/>
          <w:b w:val="false"/>
          <w:i w:val="false"/>
          <w:color w:val="000000"/>
          <w:sz w:val="28"/>
        </w:rPr>
        <w:t>
      Аким города районного значения, сел, сельских округов, в течение двух рабочих дней, направляет в адрес вышестоящего акима и маслихата соответствующего района протокол собрания местного сообщества, после повторного обсуждения собранием местного сообщества вопросов, вызвавших несогласие.</w:t>
      </w:r>
    </w:p>
    <w:p>
      <w:pPr>
        <w:spacing w:after="0"/>
        <w:ind w:left="0"/>
        <w:jc w:val="both"/>
      </w:pPr>
      <w:r>
        <w:rPr>
          <w:rFonts w:ascii="Times New Roman"/>
          <w:b w:val="false"/>
          <w:i w:val="false"/>
          <w:color w:val="000000"/>
          <w:sz w:val="28"/>
        </w:rPr>
        <w:t xml:space="preserve">
      Вышестоящий аким после предварительного обсуждения и его решения на ближайшем заседании маслихата соответствующего района вопросов, вызвавших несогласие между акимом города районного значения, сел, сельских округов и собрания местного сообщества в порядке предусмотренным </w:t>
      </w:r>
      <w:r>
        <w:rPr>
          <w:rFonts w:ascii="Times New Roman"/>
          <w:b w:val="false"/>
          <w:i w:val="false"/>
          <w:color w:val="000000"/>
          <w:sz w:val="28"/>
        </w:rPr>
        <w:t>статьей 11</w:t>
      </w:r>
      <w:r>
        <w:rPr>
          <w:rFonts w:ascii="Times New Roman"/>
          <w:b w:val="false"/>
          <w:i w:val="false"/>
          <w:color w:val="000000"/>
          <w:sz w:val="28"/>
        </w:rPr>
        <w:t xml:space="preserve"> Закона, принимает решение в течение пяти рабочих дней.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решения маслихата Житикаринского района Костанайской области от 30.11.2021 </w:t>
      </w:r>
      <w:r>
        <w:rPr>
          <w:rFonts w:ascii="Times New Roman"/>
          <w:b w:val="false"/>
          <w:i w:val="false"/>
          <w:color w:val="000000"/>
          <w:sz w:val="28"/>
        </w:rPr>
        <w:t>№ 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8" w:id="51"/>
    <w:p>
      <w:pPr>
        <w:spacing w:after="0"/>
        <w:ind w:left="0"/>
        <w:jc w:val="both"/>
      </w:pPr>
      <w:r>
        <w:rPr>
          <w:rFonts w:ascii="Times New Roman"/>
          <w:b w:val="false"/>
          <w:i w:val="false"/>
          <w:color w:val="000000"/>
          <w:sz w:val="28"/>
        </w:rPr>
        <w:t>
      15.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акимами города районного значения, сел, сельских округов.</w:t>
      </w:r>
    </w:p>
    <w:bookmarkEnd w:id="51"/>
    <w:bookmarkStart w:name="z69" w:id="52"/>
    <w:p>
      <w:pPr>
        <w:spacing w:after="0"/>
        <w:ind w:left="0"/>
        <w:jc w:val="both"/>
      </w:pPr>
      <w:r>
        <w:rPr>
          <w:rFonts w:ascii="Times New Roman"/>
          <w:b w:val="false"/>
          <w:i w:val="false"/>
          <w:color w:val="000000"/>
          <w:sz w:val="28"/>
        </w:rPr>
        <w:t>
      16. Решения, принятые на созыве собрания, распространяются аппаратом акима города районного значения, сел, сельских округов через средства массовой информации или иными способами.</w:t>
      </w:r>
    </w:p>
    <w:bookmarkEnd w:id="52"/>
    <w:bookmarkStart w:name="z70" w:id="53"/>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53"/>
    <w:bookmarkStart w:name="z71" w:id="54"/>
    <w:p>
      <w:pPr>
        <w:spacing w:after="0"/>
        <w:ind w:left="0"/>
        <w:jc w:val="both"/>
      </w:pPr>
      <w:r>
        <w:rPr>
          <w:rFonts w:ascii="Times New Roman"/>
          <w:b w:val="false"/>
          <w:i w:val="false"/>
          <w:color w:val="000000"/>
          <w:sz w:val="28"/>
        </w:rPr>
        <w:t>
      17. На собрании регулярно заслушивается информация лиц, ответственных за исполнение решений собрания.</w:t>
      </w:r>
    </w:p>
    <w:bookmarkEnd w:id="54"/>
    <w:bookmarkStart w:name="z72" w:id="55"/>
    <w:p>
      <w:pPr>
        <w:spacing w:after="0"/>
        <w:ind w:left="0"/>
        <w:jc w:val="both"/>
      </w:pPr>
      <w:r>
        <w:rPr>
          <w:rFonts w:ascii="Times New Roman"/>
          <w:b w:val="false"/>
          <w:i w:val="false"/>
          <w:color w:val="000000"/>
          <w:sz w:val="28"/>
        </w:rPr>
        <w:t>
      18.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w:t>
      </w:r>
    </w:p>
    <w:bookmarkEnd w:id="55"/>
    <w:bookmarkStart w:name="z73" w:id="56"/>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района или вышестоящим руководством соответствующих должностных лиц.</w:t>
      </w:r>
    </w:p>
    <w:bookmarkEnd w:id="5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