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367d" w14:textId="5fe3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2014 года № 66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мая 2020 года № 28. Зарегистрировано Департаментом юстиции Костанайской области 13 мая 2020 года № 9171.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2014 года в информационно-правовой системе "Әділет", зарегистрировано в Реестре государственной регистрации нормативных правовых актов за № 5215)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Денисовского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Денисовского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 и/или посредством веб-портала "электронного правительства" www.egov.kz (далее -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