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c8fe" w14:textId="0d2c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10 января 2020 года № 3. Зарегистрировано Департаментом юстиции Костанайской области 21 января 2020 года № 8908. Утратило силу решением маслихата Денисовского района Костанайской области от 16 сентября 2020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ноября 2013 года в газете "Наше время", зарегистрировано в Реестре государственной регистрации нормативных правовых актов за № 4251)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без учета доходов, в размере 5 месячных расчетных показателей.";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Денисовcкого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