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fb1" w14:textId="03b1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28 декабря 2020 года № 434. Зарегистрировано Департаментом юстиции Костанайской области 29 декабря 2020 года № 9675.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6 540 040,9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1 453 930,0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34 809,3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8 203,0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5 043 098,6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6 579 713,7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103 854,0 тысячи тенге, в том числе: бюджетные кредиты – 169 894,0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- 171 526,8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171 526,8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2021 год в сумме 3 512 670,0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2021 год в сумме 232 187,0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36 414,0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12 667,0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12 045,0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15 866,0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28 462,0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18 913,0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16 477,0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20 929,0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12 940,0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17 637,0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14 800,0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13 111,0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11 926,0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2022 год в сумме 230 148,0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35 136,0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13 877,0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12 294,0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16 096,0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25 762,0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17 684,0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16 257,0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20 742,0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13 369,0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17 969,0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14 901,0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13 460,0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12 601,0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2023 год в сумме 237 345,0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Аулиеколь – 37 386,0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14 142,0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12 570,0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16 421,0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Кушмурун – 26 696,0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Аманкарагайский сельский округ – 18 523,0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15 426,0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21 018,0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13 627,0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19 618,0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15 221,0 тысяча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13 858,0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12 839,0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2021 год в сумме 11 700,0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двадцатой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Аулиекольского района Костанайской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Аулиекольского района Костанайской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