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ded2" w14:textId="5bed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сельского округа имени Омара Шипина Алтынсаринского района Костанайской области</w:t>
      </w:r>
    </w:p>
    <w:p>
      <w:pPr>
        <w:spacing w:after="0"/>
        <w:ind w:left="0"/>
        <w:jc w:val="both"/>
      </w:pPr>
      <w:r>
        <w:rPr>
          <w:rFonts w:ascii="Times New Roman"/>
          <w:b w:val="false"/>
          <w:i w:val="false"/>
          <w:color w:val="000000"/>
          <w:sz w:val="28"/>
        </w:rPr>
        <w:t>Решение маслихата Алтынсаринского района Костанайской области от 16 января 2020 года № 284. Зарегистрировано Департаментом юстиции Костанайской области 11 февраля 2020 года № 8965.</w:t>
      </w:r>
    </w:p>
    <w:p>
      <w:pPr>
        <w:spacing w:after="0"/>
        <w:ind w:left="0"/>
        <w:jc w:val="both"/>
      </w:pPr>
      <w:bookmarkStart w:name="z4" w:id="0"/>
      <w:r>
        <w:rPr>
          <w:rFonts w:ascii="Times New Roman"/>
          <w:b w:val="false"/>
          <w:i w:val="false"/>
          <w:color w:val="ff0000"/>
          <w:sz w:val="28"/>
        </w:rPr>
        <w:t xml:space="preserve">
      Сноска. Заголовок изложен в новой редакции на государственном языке, текст на русском языке не меняется решением маслихата Алтынсаринского района Костанайской области от 26.09.2022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Алтынсаринский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сельского округа имени Омара Шипина Алтынсаринского района Костанайской области.</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сходах местного сообщества имени Омара Шипина Алтынсаринского района Костанайской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3. Признать утратившим силу решение маслихата "Об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Маяковского сельского округа Алтынсаринского района Костанайской области" от 30 июня 2014 года </w:t>
      </w:r>
      <w:r>
        <w:rPr>
          <w:rFonts w:ascii="Times New Roman"/>
          <w:b w:val="false"/>
          <w:i w:val="false"/>
          <w:color w:val="000000"/>
          <w:sz w:val="28"/>
        </w:rPr>
        <w:t>№ 218</w:t>
      </w:r>
      <w:r>
        <w:rPr>
          <w:rFonts w:ascii="Times New Roman"/>
          <w:b w:val="false"/>
          <w:i w:val="false"/>
          <w:color w:val="000000"/>
          <w:sz w:val="28"/>
        </w:rPr>
        <w:t xml:space="preserve"> (опубликовано 4 сентября 2014 года в районной газете "Таза бұлак - Чистый родник", зарегистрировано в Реестре государственной регистрации нормативных правовых актов за № 4985).</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Лингер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16 января 2020 года</w:t>
            </w:r>
            <w:r>
              <w:br/>
            </w:r>
            <w:r>
              <w:rPr>
                <w:rFonts w:ascii="Times New Roman"/>
                <w:b w:val="false"/>
                <w:i w:val="false"/>
                <w:color w:val="000000"/>
                <w:sz w:val="20"/>
              </w:rPr>
              <w:t>№ 284</w:t>
            </w:r>
          </w:p>
        </w:tc>
      </w:tr>
    </w:tbl>
    <w:bookmarkStart w:name="z28" w:id="5"/>
    <w:p>
      <w:pPr>
        <w:spacing w:after="0"/>
        <w:ind w:left="0"/>
        <w:jc w:val="left"/>
      </w:pPr>
      <w:r>
        <w:rPr>
          <w:rFonts w:ascii="Times New Roman"/>
          <w:b/>
          <w:i w:val="false"/>
          <w:color w:val="000000"/>
        </w:rPr>
        <w:t xml:space="preserve"> Правила проведения раздельных сходов местного сообщества сельского округа имени Омара Шипина Алтынсаринского района Костанайской области</w:t>
      </w:r>
    </w:p>
    <w:bookmarkEnd w:id="5"/>
    <w:p>
      <w:pPr>
        <w:spacing w:after="0"/>
        <w:ind w:left="0"/>
        <w:jc w:val="both"/>
      </w:pPr>
      <w:r>
        <w:rPr>
          <w:rFonts w:ascii="Times New Roman"/>
          <w:b w:val="false"/>
          <w:i w:val="false"/>
          <w:color w:val="ff0000"/>
          <w:sz w:val="28"/>
        </w:rPr>
        <w:t xml:space="preserve">
      Сноска. Правила – в редакции решения маслихата Алтынсаринского района Костанайской области от 26.09.2022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6"/>
    <w:p>
      <w:pPr>
        <w:spacing w:after="0"/>
        <w:ind w:left="0"/>
        <w:jc w:val="left"/>
      </w:pPr>
      <w:r>
        <w:rPr>
          <w:rFonts w:ascii="Times New Roman"/>
          <w:b/>
          <w:i w:val="false"/>
          <w:color w:val="000000"/>
        </w:rPr>
        <w:t xml:space="preserve"> 1. Общие положения</w:t>
      </w:r>
    </w:p>
    <w:bookmarkEnd w:id="6"/>
    <w:bookmarkStart w:name="z18" w:id="7"/>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сельского округа имени Омара Шипина Алтынсаринского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сельского округа имени Омара Шипина Алтынсаринского района.</w:t>
      </w:r>
    </w:p>
    <w:bookmarkEnd w:id="7"/>
    <w:bookmarkStart w:name="z19"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20" w:id="9"/>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формируются и функционируют его органы;</w:t>
      </w:r>
    </w:p>
    <w:bookmarkEnd w:id="9"/>
    <w:bookmarkStart w:name="z21" w:id="10"/>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сельского округа в избрании представителей для участия в сходе местного сообщества.</w:t>
      </w:r>
    </w:p>
    <w:bookmarkEnd w:id="10"/>
    <w:bookmarkStart w:name="z22" w:id="11"/>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1"/>
    <w:bookmarkStart w:name="z23" w:id="12"/>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w:t>
      </w:r>
    </w:p>
    <w:bookmarkEnd w:id="12"/>
    <w:bookmarkStart w:name="z24" w:id="13"/>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3"/>
    <w:bookmarkStart w:name="z25" w:id="14"/>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сельского округа имени Омара Шипина Алтынсаринского района.</w:t>
      </w:r>
    </w:p>
    <w:bookmarkEnd w:id="14"/>
    <w:bookmarkStart w:name="z26" w:id="15"/>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имени Омара Шипина Алтынсаринского района не позднее чем за десять календарных дней до дня его проведения через средства массовой информации или иными способами.</w:t>
      </w:r>
    </w:p>
    <w:bookmarkEnd w:id="15"/>
    <w:bookmarkStart w:name="z27" w:id="16"/>
    <w:p>
      <w:pPr>
        <w:spacing w:after="0"/>
        <w:ind w:left="0"/>
        <w:jc w:val="both"/>
      </w:pPr>
      <w:r>
        <w:rPr>
          <w:rFonts w:ascii="Times New Roman"/>
          <w:b w:val="false"/>
          <w:i w:val="false"/>
          <w:color w:val="000000"/>
          <w:sz w:val="28"/>
        </w:rPr>
        <w:t>
      7. Проведение раздельного схода местного сообщества в пределах сел организуется акимом сельского округа имени Омара Шипина Алтынсаринского района.</w:t>
      </w:r>
    </w:p>
    <w:bookmarkEnd w:id="16"/>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bookmarkStart w:name="z31" w:id="17"/>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имени Омара Шипина Алтынсаринского района или уполномоченным им лицом.</w:t>
      </w:r>
    </w:p>
    <w:bookmarkEnd w:id="17"/>
    <w:bookmarkStart w:name="z32" w:id="18"/>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имени Омара Шипина Алтынсаринского района или уполномоченное им лицо.</w:t>
      </w:r>
    </w:p>
    <w:bookmarkEnd w:id="18"/>
    <w:bookmarkStart w:name="z33" w:id="19"/>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19"/>
    <w:bookmarkStart w:name="z34" w:id="20"/>
    <w:p>
      <w:pPr>
        <w:spacing w:after="0"/>
        <w:ind w:left="0"/>
        <w:jc w:val="both"/>
      </w:pPr>
      <w:r>
        <w:rPr>
          <w:rFonts w:ascii="Times New Roman"/>
          <w:b w:val="false"/>
          <w:i w:val="false"/>
          <w:color w:val="000000"/>
          <w:sz w:val="28"/>
        </w:rPr>
        <w:t>
      10.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20"/>
    <w:bookmarkStart w:name="z35" w:id="21"/>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1"/>
    <w:bookmarkStart w:name="z36" w:id="22"/>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сельского округа имени Омара Шипина.</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от 16 января 2020 года</w:t>
            </w:r>
            <w:r>
              <w:br/>
            </w:r>
            <w:r>
              <w:rPr>
                <w:rFonts w:ascii="Times New Roman"/>
                <w:b w:val="false"/>
                <w:i w:val="false"/>
                <w:color w:val="000000"/>
                <w:sz w:val="20"/>
              </w:rPr>
              <w:t>№ 284</w:t>
            </w:r>
          </w:p>
        </w:tc>
      </w:tr>
    </w:tbl>
    <w:p>
      <w:pPr>
        <w:spacing w:after="0"/>
        <w:ind w:left="0"/>
        <w:jc w:val="left"/>
      </w:pPr>
      <w:r>
        <w:rPr>
          <w:rFonts w:ascii="Times New Roman"/>
          <w:b/>
          <w:i w:val="false"/>
          <w:color w:val="000000"/>
        </w:rPr>
        <w:t xml:space="preserve"> Количественный состав представителей жителей сел для участия в сходах местного сообщества сельского округа имени Омара Шипина Алтынсаринского района Костанайской области</w:t>
      </w:r>
    </w:p>
    <w:p>
      <w:pPr>
        <w:spacing w:after="0"/>
        <w:ind w:left="0"/>
        <w:jc w:val="both"/>
      </w:pPr>
      <w:r>
        <w:rPr>
          <w:rFonts w:ascii="Times New Roman"/>
          <w:b w:val="false"/>
          <w:i w:val="false"/>
          <w:color w:val="ff0000"/>
          <w:sz w:val="28"/>
        </w:rPr>
        <w:t xml:space="preserve">
      Сноска. Количественный состав – в редакции решения маслихата Алтынсаринского района Костанайской области от 26.09.2022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сельского округа имени Омара Шипина Алтынсаринского района Костанайской области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Первомайское сельского округа имени Омара Шипина Алтынсаринского района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Темир Казык сельского округа имени Омара Шипина Алтынсаринского района Костанайской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