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f611" w14:textId="072f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преля 2015 года № 29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7 апреля 2020 года № 393. Зарегистрировано Департаментом юстиции Костанайской области 16 апреля 2020 года № 9128. Утратило силу решением маслихата города Лисаковска Костанайской области от 15 марта 2024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города Лисаковск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ня 2015 года в газете "Лисаковская новь", зарегистрировано в Реестре государственной регистрации нормативных правовых актов за № 56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административной территории города Лисаковска (далее - услугополучатель)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города Лисаковска" (далее –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– портал) на альтернативной основе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ля предельно допустимых расходов семьи (гражданина) в пределах установленных норм устанавливается в размере семи процентов от совокупного дохода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, за исключением пункта 12, который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