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5c44" w14:textId="c525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 сентября 2013 года № 145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7 апреля 2020 года № 392. Зарегистрировано Департаментом юстиции Костанайской области 8 апреля 2020 года № 9090. Утратило силу решением маслихата города Лисаковска Костанайской области от 19 августа 2020 года № 426</w:t>
      </w:r>
    </w:p>
    <w:p>
      <w:pPr>
        <w:spacing w:after="0"/>
        <w:ind w:left="0"/>
        <w:jc w:val="both"/>
      </w:pPr>
      <w:r>
        <w:rPr>
          <w:rFonts w:ascii="Times New Roman"/>
          <w:b w:val="false"/>
          <w:i w:val="false"/>
          <w:color w:val="ff0000"/>
          <w:sz w:val="28"/>
        </w:rPr>
        <w:t xml:space="preserve">
      Сноска. Утратило силу решением маслихата города Лисаковска Костанайской области от 19.08.2020 </w:t>
      </w:r>
      <w:r>
        <w:rPr>
          <w:rFonts w:ascii="Times New Roman"/>
          <w:b w:val="false"/>
          <w:i w:val="false"/>
          <w:color w:val="ff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со статьей 6 Закона Республики Казахстан от 23 января 2001 года "О местном государственном управлении и самоуправлении в Республике Казахстан" Лисаковский городской маслихат РЕШИЛ:</w:t>
      </w:r>
    </w:p>
    <w:p>
      <w:pPr>
        <w:spacing w:after="0"/>
        <w:ind w:left="0"/>
        <w:jc w:val="both"/>
      </w:pPr>
      <w:r>
        <w:rPr>
          <w:rFonts w:ascii="Times New Roman"/>
          <w:b w:val="false"/>
          <w:i w:val="false"/>
          <w:color w:val="000000"/>
          <w:sz w:val="28"/>
        </w:rPr>
        <w:t>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2013 года № 145 (опубликовано 17 октября 2013 года в газете "Лисаковская новь", зарегистрировано в Реестре государственной регистрации нормативных правовых актов за № 4221) следующие изменения и дополнение:</w:t>
      </w:r>
    </w:p>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p>
      <w:pPr>
        <w:spacing w:after="0"/>
        <w:ind w:left="0"/>
        <w:jc w:val="both"/>
      </w:pPr>
      <w:r>
        <w:rPr>
          <w:rFonts w:ascii="Times New Roman"/>
          <w:b w:val="false"/>
          <w:i w:val="false"/>
          <w:color w:val="000000"/>
          <w:sz w:val="28"/>
        </w:rPr>
        <w:t>
      подпункт 2) пункта 2 изложить в новой редакции:</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Лисаковска,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подпункт 4) пункта 2 изложить в новой редакции: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p>
      <w:pPr>
        <w:spacing w:after="0"/>
        <w:ind w:left="0"/>
        <w:jc w:val="both"/>
      </w:pPr>
      <w:r>
        <w:rPr>
          <w:rFonts w:ascii="Times New Roman"/>
          <w:b w:val="false"/>
          <w:i w:val="false"/>
          <w:color w:val="000000"/>
          <w:sz w:val="28"/>
        </w:rPr>
        <w:t>
      подпункт 8) пункта 2 изложить в новой редакции:</w:t>
      </w:r>
    </w:p>
    <w:p>
      <w:pPr>
        <w:spacing w:after="0"/>
        <w:ind w:left="0"/>
        <w:jc w:val="both"/>
      </w:pPr>
      <w:r>
        <w:rPr>
          <w:rFonts w:ascii="Times New Roman"/>
          <w:b w:val="false"/>
          <w:i w:val="false"/>
          <w:color w:val="000000"/>
          <w:sz w:val="28"/>
        </w:rPr>
        <w:t>
      "8)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подпункт 9) пункта 2 изложить в новой редакции:</w:t>
      </w:r>
    </w:p>
    <w:p>
      <w:pPr>
        <w:spacing w:after="0"/>
        <w:ind w:left="0"/>
        <w:jc w:val="both"/>
      </w:pPr>
      <w:r>
        <w:rPr>
          <w:rFonts w:ascii="Times New Roman"/>
          <w:b w:val="false"/>
          <w:i w:val="false"/>
          <w:color w:val="000000"/>
          <w:sz w:val="28"/>
        </w:rPr>
        <w:t>
      "9) участковая комиссия – комиссия, создаваемая решением акима города Лисаковска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пункт 2 дополнить подпунктом 11) следующего содержания:</w:t>
      </w:r>
    </w:p>
    <w:p>
      <w:pPr>
        <w:spacing w:after="0"/>
        <w:ind w:left="0"/>
        <w:jc w:val="both"/>
      </w:pPr>
      <w:r>
        <w:rPr>
          <w:rFonts w:ascii="Times New Roman"/>
          <w:b w:val="false"/>
          <w:i w:val="false"/>
          <w:color w:val="000000"/>
          <w:sz w:val="28"/>
        </w:rPr>
        <w:t>
      "11)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p>
      <w:pPr>
        <w:spacing w:after="0"/>
        <w:ind w:left="0"/>
        <w:jc w:val="both"/>
      </w:pPr>
      <w:r>
        <w:rPr>
          <w:rFonts w:ascii="Times New Roman"/>
          <w:b w:val="false"/>
          <w:i w:val="false"/>
          <w:color w:val="000000"/>
          <w:sz w:val="28"/>
        </w:rPr>
        <w:t>
      пункт 5 изложить в новой редакции: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p>
      <w:pPr>
        <w:spacing w:after="0"/>
        <w:ind w:left="0"/>
        <w:jc w:val="both"/>
      </w:pPr>
      <w:r>
        <w:rPr>
          <w:rFonts w:ascii="Times New Roman"/>
          <w:b w:val="false"/>
          <w:i w:val="false"/>
          <w:color w:val="000000"/>
          <w:sz w:val="28"/>
        </w:rPr>
        <w:t>
      пункт 6 изложить в новой редакции:</w:t>
      </w:r>
    </w:p>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both"/>
      </w:pPr>
      <w:r>
        <w:rPr>
          <w:rFonts w:ascii="Times New Roman"/>
          <w:b w:val="false"/>
          <w:i w:val="false"/>
          <w:color w:val="000000"/>
          <w:sz w:val="28"/>
        </w:rPr>
        <w:t>
      подпункт 4) пункта 7 исключить;</w:t>
      </w:r>
    </w:p>
    <w:p>
      <w:pPr>
        <w:spacing w:after="0"/>
        <w:ind w:left="0"/>
        <w:jc w:val="both"/>
      </w:pPr>
      <w:r>
        <w:rPr>
          <w:rFonts w:ascii="Times New Roman"/>
          <w:b w:val="false"/>
          <w:i w:val="false"/>
          <w:color w:val="000000"/>
          <w:sz w:val="28"/>
        </w:rPr>
        <w:t>
      подпункт 5) пункта 7 изложить в новой редакции:</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а также малообеспеченным семьям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подпункт 8) пункта 7 изложить в новой редакции:</w:t>
      </w:r>
    </w:p>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p>
      <w:pPr>
        <w:spacing w:after="0"/>
        <w:ind w:left="0"/>
        <w:jc w:val="both"/>
      </w:pPr>
      <w:r>
        <w:rPr>
          <w:rFonts w:ascii="Times New Roman"/>
          <w:b w:val="false"/>
          <w:i w:val="false"/>
          <w:color w:val="000000"/>
          <w:sz w:val="28"/>
        </w:rPr>
        <w:t>
      подпункт 9) пункта 7 изложить в новой редакции:</w:t>
      </w:r>
    </w:p>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both"/>
      </w:pPr>
      <w:r>
        <w:rPr>
          <w:rFonts w:ascii="Times New Roman"/>
          <w:b w:val="false"/>
          <w:i w:val="false"/>
          <w:color w:val="000000"/>
          <w:sz w:val="28"/>
        </w:rPr>
        <w:t>
      абзац первый пункта 8 на русском языке изложить в новой редакции, текст на государственном языке не меняется:</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пункт 12 изложить в новой редакции:</w:t>
      </w:r>
    </w:p>
    <w:p>
      <w:pPr>
        <w:spacing w:after="0"/>
        <w:ind w:left="0"/>
        <w:jc w:val="both"/>
      </w:pPr>
      <w:r>
        <w:rPr>
          <w:rFonts w:ascii="Times New Roman"/>
          <w:b w:val="false"/>
          <w:i w:val="false"/>
          <w:color w:val="000000"/>
          <w:sz w:val="28"/>
        </w:rPr>
        <w:t>
      "12. Для получения ежемесячной социальной помощи лица, указанные в подпунктах 1), 2) пункта 6 настоящих Правил, получавшим еҰ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пункт 13 изложить в новой редакции:</w:t>
      </w:r>
    </w:p>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внеочередной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секретаря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