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b914" w14:textId="563b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6 января 2020 года № 380. Зарегистрировано Департаментом юстиции Костанайской области 8 января 2020 года № 8868.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Лисаковска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5413262,0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2580695,5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11746,0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29584,0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2791236,5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6070574,2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1174053,3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1185402,8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11349,5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-1831365,5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1831365,5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Лисаковска, составляет 947485,0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Лисаковска на 2020 год предусмотрен объем субвенций, передаваемых из районного (города областного значения) бюджета бюджету поселка Октябрьский, в сумме 21393,0 тысячи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Лисаковска на 2020 год предусмотрен объем субвенций, передаваемых из районного (города областного значения) бюджета бюджету села Красногорское, в сумме 14646,0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Лисаковска на 2020 год в сумме 15000,0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7500,0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 7500,0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города Лисаковска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2 791 236,5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2 791 236,1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2 791 236,1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2 862 681,6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1 174 053,3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-1 831 365,5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1 831 365,5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Лисаковска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4 561 748,2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4 561 748,2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Лисаковска Костанайской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Лисаковска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