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5873" w14:textId="abd5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2019 года № 291 "О бюджете города Аркалыка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15 декабря 2020 года № 356. Зарегистрировано Департаментом юстиции Костанайской области 21 декабря 2020 года № 9643.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города Аркалыка на 2020-2022 годы" от 30 декабря 2019 года № 291 (опубликовано 31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8852)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Аркалыка на 2020-2022 годы согласно приложениям 1, 2,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13655212,2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1849546,0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28732,0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75970,0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11700964,2 тысяч тенге, из них объем субвенций – 2927676,0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13951713,7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3836,0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12095,0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8259,0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49974,4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49974,4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-350311,9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350311,9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219528,7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8259,1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139042,3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города на 2020 год предусмотрен объем целевых текущих трансфертов из республиканского бюджета в сумме 1129761,0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города на 2020 год предусмотрен объем целевых текущих трансфертов из областного бюджета в сумме 2771218,7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бюджете города на 2020 год предусмотрен объем целевых трансфертов из областного бюджета на развитие в сумме 1053731,1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исполняющий обязанности секретаря Аркалыкского городского маслихата А. Искендиров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13 655 212,2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11 700 964,2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11 691 076,8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11 691 076,8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13 951 713,7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4 550 219,2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406 818,7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406 818,7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3 868 554,5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3 624 783,5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709 249,7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2 647 136,5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2 475 418,5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4 530 996,1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4 530 996,1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4 530 996,1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4 530 996,1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-350 311,9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12 151 908,8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9 982 180,8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9 982 180,8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9 982 180,8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12 151 908,8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5 257 747,2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5 257 747,2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5 257 747,2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5 257 747,2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1 069 798,5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