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c177" w14:textId="448c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291 "О бюджете города Аркалыка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17 ноября 2020 года № 345. Зарегистрировано Департаментом юстиции Костанайской области 19 ноября 2020 года № 9563.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Аркалыка на 2020-2022 годы" от 30 декабря 2019 года № 291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Аркалыка на 2020-2022 годы согласно приложениям 1, 2,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13403563,4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1810355,8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28732,0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75970,0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11488505,6 тысяч тенге, из них объем субвенций – 2927676,0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13698709,3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3836,0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12095,0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8259,0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51330,0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51330,0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-350311,9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350311,9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219528,7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8259,1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139042,3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на 2020 год предусмотрен объем целевых текущих трансфертов из республиканского бюджета в сумме 1303622,0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на 2020 год предусмотрен объем целевых текущих трансфертов из областного бюджета в сумме 2742395,6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города на 2020 год предусмотрен объем целевых трансфертов из республиканского бюджета на развитие в сумме 3808690,0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бюджете города на 2020 год предусмотрен объем бюджетных кредитов из республиканского бюджета в сумме 12095,0 тысяч тенге, в том числе: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органам для реализации мер социальной поддержки специалистов в сумме 12095,0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13 403 563,4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1 810 355,8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11 488 505,6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11 478 618,2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11 478 618,2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13 698 709,3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4 618 682,7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3 936 007,7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-350 311,9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