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5717" w14:textId="2985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291 "О бюджете города Аркалыка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сентября 2020 года № 340. Зарегистрировано Департаментом юстиции Костанайской области 18 сентября 2020 года № 9458.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2020-2022 годы" от 30 декабря 2019 года № 291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13449592,4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1893798,0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25661,0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52483,0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11477650,4 тысяч тенге, из них объем субвенций – 2927676,0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13744738,3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11624,0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19883,0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51330,0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51330,0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-358099,9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358099,9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227316,7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8259,1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139042,3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2020 год предусмотрен объем целевых текущих трансфертов из республиканского бюджета в сумме 1315500,0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2020 год предусмотрен объем целевых текущих трансфертов из областного бюджета в сумме 2709662,4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13 449 592,4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