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af7c" w14:textId="b30a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сентября 2020 года № 341. Зарегистрировано Департаментом юстиции Костанайской области 17 сентября 2020 года № 9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