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2359c" w14:textId="b6235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w:t>
      </w:r>
    </w:p>
    <w:p>
      <w:pPr>
        <w:spacing w:after="0"/>
        <w:ind w:left="0"/>
        <w:jc w:val="both"/>
      </w:pPr>
      <w:r>
        <w:rPr>
          <w:rFonts w:ascii="Times New Roman"/>
          <w:b w:val="false"/>
          <w:i w:val="false"/>
          <w:color w:val="000000"/>
          <w:sz w:val="28"/>
        </w:rPr>
        <w:t>Решение маслихата города Аркалыка Костанайской области от 28 января 2020 года № 297. Зарегистрировано Департаментом юстиции Костанайской области 31 января 2020 года № 8942.</w:t>
      </w:r>
    </w:p>
    <w:p>
      <w:pPr>
        <w:spacing w:after="0"/>
        <w:ind w:left="0"/>
        <w:jc w:val="both"/>
      </w:pPr>
      <w:bookmarkStart w:name="z4" w:id="0"/>
      <w:r>
        <w:rPr>
          <w:rFonts w:ascii="Times New Roman"/>
          <w:b w:val="false"/>
          <w:i w:val="false"/>
          <w:color w:val="000000"/>
          <w:sz w:val="28"/>
        </w:rPr>
        <w:t xml:space="preserve">
      В соответствии с пунктом 3-1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Аркалыкский городской маслихат РЕШИЛ:</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решения маслихата города Аркалыка Костанайской области от 12.04.2022 </w:t>
      </w:r>
      <w:r>
        <w:rPr>
          <w:rFonts w:ascii="Times New Roman"/>
          <w:b w:val="false"/>
          <w:i w:val="false"/>
          <w:color w:val="00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w:t>
      </w:r>
    </w:p>
    <w:bookmarkEnd w:id="1"/>
    <w:bookmarkStart w:name="z6" w:id="2"/>
    <w:p>
      <w:pPr>
        <w:spacing w:after="0"/>
        <w:ind w:left="0"/>
        <w:jc w:val="both"/>
      </w:pPr>
      <w:r>
        <w:rPr>
          <w:rFonts w:ascii="Times New Roman"/>
          <w:b w:val="false"/>
          <w:i w:val="false"/>
          <w:color w:val="000000"/>
          <w:sz w:val="28"/>
        </w:rPr>
        <w:t xml:space="preserve">
      2. Признать утратившим силу решение маслихата "Об утверждении Регламента собрания местного сообщества села Родина города Аркалыка" от 11 мая 2018 года </w:t>
      </w:r>
      <w:r>
        <w:rPr>
          <w:rFonts w:ascii="Times New Roman"/>
          <w:b w:val="false"/>
          <w:i w:val="false"/>
          <w:color w:val="000000"/>
          <w:sz w:val="28"/>
        </w:rPr>
        <w:t>№ 173</w:t>
      </w:r>
      <w:r>
        <w:rPr>
          <w:rFonts w:ascii="Times New Roman"/>
          <w:b w:val="false"/>
          <w:i w:val="false"/>
          <w:color w:val="000000"/>
          <w:sz w:val="28"/>
        </w:rPr>
        <w:t xml:space="preserve"> (опубликовано 14 июня 2018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за № 7820).</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для сельского округа с численностью населения более двух тысяч человек с 1 января 2018 года и для сел, сельских округов с численностью населения две тысячи и менее человек с 1 января 2020 года.</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Ахметжанов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Аркалыкского городского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Елтебаева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Аркалыкского</w:t>
            </w:r>
            <w:r>
              <w:br/>
            </w:r>
            <w:r>
              <w:rPr>
                <w:rFonts w:ascii="Times New Roman"/>
                <w:b w:val="false"/>
                <w:i w:val="false"/>
                <w:color w:val="000000"/>
                <w:sz w:val="20"/>
              </w:rPr>
              <w:t>городского маслихата</w:t>
            </w:r>
            <w:r>
              <w:br/>
            </w:r>
            <w:r>
              <w:rPr>
                <w:rFonts w:ascii="Times New Roman"/>
                <w:b w:val="false"/>
                <w:i w:val="false"/>
                <w:color w:val="000000"/>
                <w:sz w:val="20"/>
              </w:rPr>
              <w:t>от 28 января 2020 года</w:t>
            </w:r>
            <w:r>
              <w:br/>
            </w:r>
            <w:r>
              <w:rPr>
                <w:rFonts w:ascii="Times New Roman"/>
                <w:b w:val="false"/>
                <w:i w:val="false"/>
                <w:color w:val="000000"/>
                <w:sz w:val="20"/>
              </w:rPr>
              <w:t>№ 297</w:t>
            </w:r>
          </w:p>
        </w:tc>
      </w:tr>
    </w:tbl>
    <w:bookmarkStart w:name="z11" w:id="4"/>
    <w:p>
      <w:pPr>
        <w:spacing w:after="0"/>
        <w:ind w:left="0"/>
        <w:jc w:val="left"/>
      </w:pPr>
      <w:r>
        <w:rPr>
          <w:rFonts w:ascii="Times New Roman"/>
          <w:b/>
          <w:i w:val="false"/>
          <w:color w:val="000000"/>
        </w:rPr>
        <w:t xml:space="preserve"> Регламент собрания местного сообщества </w:t>
      </w:r>
    </w:p>
    <w:bookmarkEnd w:id="4"/>
    <w:bookmarkStart w:name="z12" w:id="5"/>
    <w:p>
      <w:pPr>
        <w:spacing w:after="0"/>
        <w:ind w:left="0"/>
        <w:jc w:val="left"/>
      </w:pPr>
      <w:r>
        <w:rPr>
          <w:rFonts w:ascii="Times New Roman"/>
          <w:b/>
          <w:i w:val="false"/>
          <w:color w:val="000000"/>
        </w:rPr>
        <w:t xml:space="preserve"> Глава 1. Общие положения</w:t>
      </w:r>
    </w:p>
    <w:bookmarkEnd w:id="5"/>
    <w:bookmarkStart w:name="z13" w:id="6"/>
    <w:p>
      <w:pPr>
        <w:spacing w:after="0"/>
        <w:ind w:left="0"/>
        <w:jc w:val="both"/>
      </w:pPr>
      <w:r>
        <w:rPr>
          <w:rFonts w:ascii="Times New Roman"/>
          <w:b w:val="false"/>
          <w:i w:val="false"/>
          <w:color w:val="000000"/>
          <w:sz w:val="28"/>
        </w:rPr>
        <w:t xml:space="preserve">
      1. Настоящий Регламент собрания местного сообщества сел, сельских округов города Аркалыка (далее – Регламент) разработан в соответствии с пунктом 3-1 </w:t>
      </w:r>
      <w:r>
        <w:rPr>
          <w:rFonts w:ascii="Times New Roman"/>
          <w:b w:val="false"/>
          <w:i w:val="false"/>
          <w:color w:val="000000"/>
          <w:sz w:val="28"/>
        </w:rPr>
        <w:t>статьей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Реестре государственной регистрации нормативных правовых актов за № 15630).</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решения маслихата города Аркалыка Костанайской области от 28.10.2021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 w:id="7"/>
    <w:p>
      <w:pPr>
        <w:spacing w:after="0"/>
        <w:ind w:left="0"/>
        <w:jc w:val="both"/>
      </w:pPr>
      <w:r>
        <w:rPr>
          <w:rFonts w:ascii="Times New Roman"/>
          <w:b w:val="false"/>
          <w:i w:val="false"/>
          <w:color w:val="000000"/>
          <w:sz w:val="28"/>
        </w:rPr>
        <w:t xml:space="preserve">
      2. Основные понятия, которые используются в настоящем </w:t>
      </w:r>
      <w:r>
        <w:rPr>
          <w:rFonts w:ascii="Times New Roman"/>
          <w:b w:val="false"/>
          <w:i w:val="false"/>
          <w:color w:val="000000"/>
          <w:sz w:val="28"/>
        </w:rPr>
        <w:t>Регламенте</w:t>
      </w:r>
      <w:r>
        <w:rPr>
          <w:rFonts w:ascii="Times New Roman"/>
          <w:b w:val="false"/>
          <w:i w:val="false"/>
          <w:color w:val="000000"/>
          <w:sz w:val="28"/>
        </w:rPr>
        <w:t>:</w:t>
      </w:r>
    </w:p>
    <w:bookmarkEnd w:id="7"/>
    <w:bookmarkStart w:name="z15" w:id="8"/>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8"/>
    <w:bookmarkStart w:name="z16" w:id="9"/>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9"/>
    <w:bookmarkStart w:name="z17" w:id="10"/>
    <w:p>
      <w:pPr>
        <w:spacing w:after="0"/>
        <w:ind w:left="0"/>
        <w:jc w:val="both"/>
      </w:pPr>
      <w:r>
        <w:rPr>
          <w:rFonts w:ascii="Times New Roman"/>
          <w:b w:val="false"/>
          <w:i w:val="false"/>
          <w:color w:val="000000"/>
          <w:sz w:val="28"/>
        </w:rPr>
        <w:t>
      3)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0"/>
    <w:bookmarkStart w:name="z18" w:id="11"/>
    <w:p>
      <w:pPr>
        <w:spacing w:after="0"/>
        <w:ind w:left="0"/>
        <w:jc w:val="both"/>
      </w:pPr>
      <w:r>
        <w:rPr>
          <w:rFonts w:ascii="Times New Roman"/>
          <w:b w:val="false"/>
          <w:i w:val="false"/>
          <w:color w:val="000000"/>
          <w:sz w:val="28"/>
        </w:rPr>
        <w:t>
      4) вопросы местного значения - вопросы деятельности области, города, сельского округа и села, не входящего в состав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 - территориальной единицы;</w:t>
      </w:r>
    </w:p>
    <w:bookmarkEnd w:id="11"/>
    <w:bookmarkStart w:name="z19" w:id="12"/>
    <w:p>
      <w:pPr>
        <w:spacing w:after="0"/>
        <w:ind w:left="0"/>
        <w:jc w:val="both"/>
      </w:pPr>
      <w:r>
        <w:rPr>
          <w:rFonts w:ascii="Times New Roman"/>
          <w:b w:val="false"/>
          <w:i w:val="false"/>
          <w:color w:val="000000"/>
          <w:sz w:val="28"/>
        </w:rPr>
        <w:t>
      5)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2"/>
    <w:bookmarkStart w:name="z20" w:id="1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Регламент</w:t>
      </w:r>
      <w:r>
        <w:rPr>
          <w:rFonts w:ascii="Times New Roman"/>
          <w:b w:val="false"/>
          <w:i w:val="false"/>
          <w:color w:val="000000"/>
          <w:sz w:val="28"/>
        </w:rPr>
        <w:t xml:space="preserve"> собрания утверждается городским маслихатом.</w:t>
      </w:r>
    </w:p>
    <w:bookmarkEnd w:id="13"/>
    <w:bookmarkStart w:name="z74" w:id="14"/>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4"/>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села и сельского округа:</w:t>
      </w:r>
    </w:p>
    <w:p>
      <w:pPr>
        <w:spacing w:after="0"/>
        <w:ind w:left="0"/>
        <w:jc w:val="both"/>
      </w:pPr>
      <w:r>
        <w:rPr>
          <w:rFonts w:ascii="Times New Roman"/>
          <w:b w:val="false"/>
          <w:i w:val="false"/>
          <w:color w:val="000000"/>
          <w:sz w:val="28"/>
        </w:rPr>
        <w:t>
      1) до 10 тысяч населения 5-10 членов собрания;</w:t>
      </w:r>
    </w:p>
    <w:p>
      <w:pPr>
        <w:spacing w:after="0"/>
        <w:ind w:left="0"/>
        <w:jc w:val="both"/>
      </w:pPr>
      <w:r>
        <w:rPr>
          <w:rFonts w:ascii="Times New Roman"/>
          <w:b w:val="false"/>
          <w:i w:val="false"/>
          <w:color w:val="000000"/>
          <w:sz w:val="28"/>
        </w:rPr>
        <w:t>
      2) 10-15 тысяч населения – 11-15 членов собрания;</w:t>
      </w:r>
    </w:p>
    <w:p>
      <w:pPr>
        <w:spacing w:after="0"/>
        <w:ind w:left="0"/>
        <w:jc w:val="both"/>
      </w:pPr>
      <w:r>
        <w:rPr>
          <w:rFonts w:ascii="Times New Roman"/>
          <w:b w:val="false"/>
          <w:i w:val="false"/>
          <w:color w:val="000000"/>
          <w:sz w:val="28"/>
        </w:rPr>
        <w:t>
      3) 15-20 тысяч населения – 16-20 членов собрания;</w:t>
      </w:r>
    </w:p>
    <w:p>
      <w:pPr>
        <w:spacing w:after="0"/>
        <w:ind w:left="0"/>
        <w:jc w:val="both"/>
      </w:pPr>
      <w:r>
        <w:rPr>
          <w:rFonts w:ascii="Times New Roman"/>
          <w:b w:val="false"/>
          <w:i w:val="false"/>
          <w:color w:val="000000"/>
          <w:sz w:val="28"/>
        </w:rPr>
        <w:t>
      4) свыше 20 тысяч населения – 21-25 членов собрания.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Регламент дополнен пунктом 3-1 в соответствии с решением маслихата города Аркалыка Костанайской области от 12.04.2022 </w:t>
      </w:r>
      <w:r>
        <w:rPr>
          <w:rFonts w:ascii="Times New Roman"/>
          <w:b w:val="false"/>
          <w:i w:val="false"/>
          <w:color w:val="00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 w:id="15"/>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Регламент дополнен пунктом 3-2 в соответствии с решением маслихата города Аркалыка Костанайской области от 12.04.2022 </w:t>
      </w:r>
      <w:r>
        <w:rPr>
          <w:rFonts w:ascii="Times New Roman"/>
          <w:b w:val="false"/>
          <w:i w:val="false"/>
          <w:color w:val="00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 w:id="16"/>
    <w:p>
      <w:pPr>
        <w:spacing w:after="0"/>
        <w:ind w:left="0"/>
        <w:jc w:val="both"/>
      </w:pPr>
      <w:r>
        <w:rPr>
          <w:rFonts w:ascii="Times New Roman"/>
          <w:b w:val="false"/>
          <w:i w:val="false"/>
          <w:color w:val="000000"/>
          <w:sz w:val="28"/>
        </w:rPr>
        <w:t xml:space="preserve">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3-2</w:t>
      </w:r>
      <w:r>
        <w:rPr>
          <w:rFonts w:ascii="Times New Roman"/>
          <w:b w:val="false"/>
          <w:i w:val="false"/>
          <w:color w:val="000000"/>
          <w:sz w:val="28"/>
        </w:rPr>
        <w:t xml:space="preserve"> настоящего Регламента.</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Регламент дополнен пунктом 3-3 в соответствии с решением маслихата города Аркалыка Костанайской области от 12.04.2022 </w:t>
      </w:r>
      <w:r>
        <w:rPr>
          <w:rFonts w:ascii="Times New Roman"/>
          <w:b w:val="false"/>
          <w:i w:val="false"/>
          <w:color w:val="00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17"/>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7"/>
    <w:bookmarkStart w:name="z22" w:id="1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Собрание проводится по текущим вопросам местного значения:</w:t>
      </w:r>
    </w:p>
    <w:bookmarkEnd w:id="18"/>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села, сельского округа и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села,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городского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Start w:name="z23" w:id="19"/>
    <w:p>
      <w:pPr>
        <w:spacing w:after="0"/>
        <w:ind w:left="0"/>
        <w:jc w:val="both"/>
      </w:pPr>
      <w:r>
        <w:rPr>
          <w:rFonts w:ascii="Times New Roman"/>
          <w:b w:val="false"/>
          <w:i w:val="false"/>
          <w:color w:val="000000"/>
          <w:sz w:val="28"/>
        </w:rPr>
        <w:t>
      согласование решений аппарата села, сельского округа по управлению коммунальной собственностью села, сельского округа (коммунальной собственностью местного самоуправления);</w:t>
      </w:r>
    </w:p>
    <w:bookmarkEnd w:id="19"/>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села, сельского округа;</w:t>
      </w:r>
    </w:p>
    <w:bookmarkStart w:name="z25" w:id="20"/>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села, сельского округа;</w:t>
      </w:r>
    </w:p>
    <w:bookmarkEnd w:id="20"/>
    <w:bookmarkStart w:name="z26" w:id="21"/>
    <w:p>
      <w:pPr>
        <w:spacing w:after="0"/>
        <w:ind w:left="0"/>
        <w:jc w:val="both"/>
      </w:pPr>
      <w:r>
        <w:rPr>
          <w:rFonts w:ascii="Times New Roman"/>
          <w:b w:val="false"/>
          <w:i w:val="false"/>
          <w:color w:val="000000"/>
          <w:sz w:val="28"/>
        </w:rPr>
        <w:t>
      согласование отчуждения коммунального имущества села, сельского округа;</w:t>
      </w:r>
    </w:p>
    <w:bookmarkEnd w:id="21"/>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p>
      <w:pPr>
        <w:spacing w:after="0"/>
        <w:ind w:left="0"/>
        <w:jc w:val="both"/>
      </w:pPr>
      <w:r>
        <w:rPr>
          <w:rFonts w:ascii="Times New Roman"/>
          <w:b w:val="false"/>
          <w:i w:val="false"/>
          <w:color w:val="000000"/>
          <w:sz w:val="28"/>
        </w:rPr>
        <w:t>
      инициирование вопроса об освобождении от должности акима села, сельского округа;</w:t>
      </w:r>
    </w:p>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другие текущие вопросы местного сообщества.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решения маслихата города Аркалыка Костанайской области от 12.04.2022 </w:t>
      </w:r>
      <w:r>
        <w:rPr>
          <w:rFonts w:ascii="Times New Roman"/>
          <w:b w:val="false"/>
          <w:i w:val="false"/>
          <w:color w:val="00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решением маслихата города Аркалыка Костанайской области от 17.05.2023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2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Собрание созывается и проводится акимами сел, сельских округов самостоятельно либо по инициативе не менее десяти процентов членов собрания, но не реже одного раза в квартал.</w:t>
      </w:r>
    </w:p>
    <w:bookmarkEnd w:id="22"/>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решения маслихата города Аркалыка Костанайской области от 12.04.2022 </w:t>
      </w:r>
      <w:r>
        <w:rPr>
          <w:rFonts w:ascii="Times New Roman"/>
          <w:b w:val="false"/>
          <w:i w:val="false"/>
          <w:color w:val="00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2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 xml:space="preserve">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пункта 3 </w:t>
      </w:r>
      <w:r>
        <w:rPr>
          <w:rFonts w:ascii="Times New Roman"/>
          <w:b w:val="false"/>
          <w:i w:val="false"/>
          <w:color w:val="000000"/>
          <w:sz w:val="28"/>
        </w:rPr>
        <w:t>статьи 39-3</w:t>
      </w:r>
      <w:r>
        <w:rPr>
          <w:rFonts w:ascii="Times New Roman"/>
          <w:b w:val="false"/>
          <w:i w:val="false"/>
          <w:color w:val="000000"/>
          <w:sz w:val="28"/>
        </w:rPr>
        <w:t xml:space="preserve">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23"/>
    <w:bookmarkStart w:name="z24" w:id="24"/>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решения маслихата города Аркалыка Костанайской области от 28.10.2021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решением маслихата города Аркалыка Костанайской области от 12.04.2022 </w:t>
      </w:r>
      <w:r>
        <w:rPr>
          <w:rFonts w:ascii="Times New Roman"/>
          <w:b w:val="false"/>
          <w:i w:val="false"/>
          <w:color w:val="00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 w:id="25"/>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25"/>
    <w:bookmarkStart w:name="z40" w:id="26"/>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26"/>
    <w:bookmarkStart w:name="z41" w:id="27"/>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27"/>
    <w:bookmarkStart w:name="z42" w:id="28"/>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28"/>
    <w:bookmarkStart w:name="z43" w:id="29"/>
    <w:p>
      <w:pPr>
        <w:spacing w:after="0"/>
        <w:ind w:left="0"/>
        <w:jc w:val="both"/>
      </w:pPr>
      <w:r>
        <w:rPr>
          <w:rFonts w:ascii="Times New Roman"/>
          <w:b w:val="false"/>
          <w:i w:val="false"/>
          <w:color w:val="000000"/>
          <w:sz w:val="28"/>
        </w:rPr>
        <w:t>
      9. Повестка дня собрания формируется аппаратом акима сел, сельских округов на основе предложений, вносимых членами собрания, акимом соответствующей территории.</w:t>
      </w:r>
    </w:p>
    <w:bookmarkEnd w:id="29"/>
    <w:bookmarkStart w:name="z44" w:id="30"/>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30"/>
    <w:bookmarkStart w:name="z45" w:id="31"/>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31"/>
    <w:bookmarkStart w:name="z46" w:id="32"/>
    <w:p>
      <w:pPr>
        <w:spacing w:after="0"/>
        <w:ind w:left="0"/>
        <w:jc w:val="both"/>
      </w:pPr>
      <w:r>
        <w:rPr>
          <w:rFonts w:ascii="Times New Roman"/>
          <w:b w:val="false"/>
          <w:i w:val="false"/>
          <w:color w:val="000000"/>
          <w:sz w:val="28"/>
        </w:rPr>
        <w:t>
      Повестка дня созыва собрания утверждается собранием.</w:t>
      </w:r>
    </w:p>
    <w:bookmarkEnd w:id="32"/>
    <w:bookmarkStart w:name="z47" w:id="33"/>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33"/>
    <w:bookmarkStart w:name="z48" w:id="34"/>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На созыв собрания приглашаются представители аппарата акима города,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городского маслихата, представители средств массовой информации и общественных объединений.</w:t>
      </w:r>
    </w:p>
    <w:bookmarkEnd w:id="34"/>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решения маслихата города Аркалыка Костанайской области от 12.04.2022 </w:t>
      </w:r>
      <w:r>
        <w:rPr>
          <w:rFonts w:ascii="Times New Roman"/>
          <w:b w:val="false"/>
          <w:i w:val="false"/>
          <w:color w:val="00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 w:id="35"/>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35"/>
    <w:bookmarkStart w:name="z51" w:id="36"/>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36"/>
    <w:bookmarkStart w:name="z52" w:id="37"/>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37"/>
    <w:bookmarkStart w:name="z53" w:id="38"/>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38"/>
    <w:bookmarkStart w:name="z54" w:id="39"/>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39"/>
    <w:bookmarkStart w:name="z55" w:id="40"/>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Собрание в рамках своих полномочий принимает решения большинством голосов присутствующих на созыве членов собрания.</w:t>
      </w:r>
    </w:p>
    <w:bookmarkEnd w:id="40"/>
    <w:bookmarkStart w:name="z27" w:id="41"/>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41"/>
    <w:bookmarkStart w:name="z28" w:id="42"/>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42"/>
    <w:bookmarkStart w:name="z29" w:id="43"/>
    <w:p>
      <w:pPr>
        <w:spacing w:after="0"/>
        <w:ind w:left="0"/>
        <w:jc w:val="both"/>
      </w:pPr>
      <w:r>
        <w:rPr>
          <w:rFonts w:ascii="Times New Roman"/>
          <w:b w:val="false"/>
          <w:i w:val="false"/>
          <w:color w:val="000000"/>
          <w:sz w:val="28"/>
        </w:rPr>
        <w:t>
      1) дата и место проведения собрания;</w:t>
      </w:r>
    </w:p>
    <w:bookmarkEnd w:id="43"/>
    <w:bookmarkStart w:name="z30" w:id="44"/>
    <w:p>
      <w:pPr>
        <w:spacing w:after="0"/>
        <w:ind w:left="0"/>
        <w:jc w:val="both"/>
      </w:pPr>
      <w:r>
        <w:rPr>
          <w:rFonts w:ascii="Times New Roman"/>
          <w:b w:val="false"/>
          <w:i w:val="false"/>
          <w:color w:val="000000"/>
          <w:sz w:val="28"/>
        </w:rPr>
        <w:t>
      2) количество и список членов собрания;</w:t>
      </w:r>
    </w:p>
    <w:bookmarkEnd w:id="44"/>
    <w:bookmarkStart w:name="z31" w:id="45"/>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45"/>
    <w:bookmarkStart w:name="z32" w:id="46"/>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46"/>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села,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села, сельского округа.</w:t>
      </w:r>
    </w:p>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 сельских округов подписывается председателем и секретарем собрания и в течение пяти рабочих дней передается на рассмотрения в соответствующий маслихат города.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решения маслихата города Аркалыка Костанайской области от 28.10.2021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решением маслихата города Аркалыка Костанайской области от 12.04.2022 </w:t>
      </w:r>
      <w:r>
        <w:rPr>
          <w:rFonts w:ascii="Times New Roman"/>
          <w:b w:val="false"/>
          <w:i w:val="false"/>
          <w:color w:val="00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 w:id="47"/>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Решения, принятые собранием, рассматриваются акимом села, сельского округа и доводятся аппаратом акима села, сельского округа до членов собрания в срок не более пяти рабочих дней.</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решения маслихата города Аркалыка Костанайской области от 12.04.2022 </w:t>
      </w:r>
      <w:r>
        <w:rPr>
          <w:rFonts w:ascii="Times New Roman"/>
          <w:b w:val="false"/>
          <w:i w:val="false"/>
          <w:color w:val="00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 w:id="48"/>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48"/>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села, сельского округа, вопрос разрешается акимом города.</w:t>
      </w:r>
    </w:p>
    <w:p>
      <w:pPr>
        <w:spacing w:after="0"/>
        <w:ind w:left="0"/>
        <w:jc w:val="both"/>
      </w:pPr>
      <w:r>
        <w:rPr>
          <w:rFonts w:ascii="Times New Roman"/>
          <w:b w:val="false"/>
          <w:i w:val="false"/>
          <w:color w:val="000000"/>
          <w:sz w:val="28"/>
        </w:rPr>
        <w:t>
      Аким села, сельского округа, в течение двух рабочих дней, направляют в адрес акима города и городского маслихата протокол собрания местного сообщества, после повторного обсуждения собранием местного сообщества вопросов, вызвавших несогласие.</w:t>
      </w:r>
    </w:p>
    <w:p>
      <w:pPr>
        <w:spacing w:after="0"/>
        <w:ind w:left="0"/>
        <w:jc w:val="both"/>
      </w:pPr>
      <w:r>
        <w:rPr>
          <w:rFonts w:ascii="Times New Roman"/>
          <w:b w:val="false"/>
          <w:i w:val="false"/>
          <w:color w:val="000000"/>
          <w:sz w:val="28"/>
        </w:rPr>
        <w:t xml:space="preserve">
      Аким города после предварительного обсуждения и его решения на ближайшем заседании городского маслихата вопросов, вызвавших несогласие между акимом села,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решения маслихата города Аркалыка Костанайской области от 12.04.2022 </w:t>
      </w:r>
      <w:r>
        <w:rPr>
          <w:rFonts w:ascii="Times New Roman"/>
          <w:b w:val="false"/>
          <w:i w:val="false"/>
          <w:color w:val="00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 w:id="49"/>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акимами сел, сельских округов.</w:t>
      </w:r>
    </w:p>
    <w:bookmarkEnd w:id="49"/>
    <w:bookmarkStart w:name="z69" w:id="50"/>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 сельских округов через средства массовой информации или иными способами.</w:t>
      </w:r>
    </w:p>
    <w:bookmarkEnd w:id="50"/>
    <w:bookmarkStart w:name="z70" w:id="51"/>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51"/>
    <w:bookmarkStart w:name="z71" w:id="52"/>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52"/>
    <w:bookmarkStart w:name="z72" w:id="53"/>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города или вышестоящим руководителям должностных лиц ответственных за исполнение решений собрания.</w:t>
      </w:r>
    </w:p>
    <w:bookmarkEnd w:id="53"/>
    <w:bookmarkStart w:name="z73" w:id="54"/>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города или вышестоящим руководством соответствующих должностных лиц.</w:t>
      </w:r>
    </w:p>
    <w:bookmarkEnd w:id="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