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275d" w14:textId="a592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Рудного Костанайской области от 3 августа 2020 года № 498. Зарегистрировано Департаментом юстиции Костанайской области 10 августа 2020 года № 9363. Утратило силу решением маслихата города Рудного Костанайской области от 11 декабря 2020 года № 541</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города Рудного Костанайской области от 11.12.2020 </w:t>
      </w:r>
      <w:r>
        <w:rPr>
          <w:rFonts w:ascii="Times New Roman"/>
          <w:b w:val="false"/>
          <w:i w:val="false"/>
          <w:color w:val="ff0000"/>
          <w:sz w:val="28"/>
        </w:rPr>
        <w:t>№ 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внеочередной сессии городского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Морозов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городского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3 августа 2020 года</w:t>
            </w:r>
            <w:r>
              <w:br/>
            </w:r>
            <w:r>
              <w:rPr>
                <w:rFonts w:ascii="Times New Roman"/>
                <w:b w:val="false"/>
                <w:i w:val="false"/>
                <w:color w:val="000000"/>
                <w:sz w:val="20"/>
              </w:rPr>
              <w:t>№ 498</w:t>
            </w:r>
          </w:p>
        </w:tc>
      </w:tr>
    </w:tbl>
    <w:bookmarkStart w:name="z11"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4"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6"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7"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10"/>
    <w:bookmarkStart w:name="z18"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9"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0"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1" w:id="14"/>
    <w:p>
      <w:pPr>
        <w:spacing w:after="0"/>
        <w:ind w:left="0"/>
        <w:jc w:val="both"/>
      </w:pPr>
      <w:r>
        <w:rPr>
          <w:rFonts w:ascii="Times New Roman"/>
          <w:b w:val="false"/>
          <w:i w:val="false"/>
          <w:color w:val="000000"/>
          <w:sz w:val="28"/>
        </w:rPr>
        <w:t>
      7) уполномоченный орган – исполнительный орган города областного значения в сфере социальной защиты населения, финансируемый за счет местного бюджета, осуществляющий оказание социальной помощи;</w:t>
      </w:r>
    </w:p>
    <w:bookmarkEnd w:id="14"/>
    <w:bookmarkStart w:name="z22"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3" w:id="16"/>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города областного значения в целях реализации активных мер содействия занятости, организации социальной защиты от безработицы и иных мер содействия занятости;</w:t>
      </w:r>
    </w:p>
    <w:bookmarkEnd w:id="16"/>
    <w:bookmarkStart w:name="z24"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25" w:id="18"/>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праздничному дню.</w:t>
      </w:r>
    </w:p>
    <w:bookmarkEnd w:id="18"/>
    <w:bookmarkStart w:name="z26"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19"/>
    <w:bookmarkStart w:name="z27" w:id="20"/>
    <w:p>
      <w:pPr>
        <w:spacing w:after="0"/>
        <w:ind w:left="0"/>
        <w:jc w:val="both"/>
      </w:pPr>
      <w:r>
        <w:rPr>
          <w:rFonts w:ascii="Times New Roman"/>
          <w:b w:val="false"/>
          <w:i w:val="false"/>
          <w:color w:val="000000"/>
          <w:sz w:val="28"/>
        </w:rPr>
        <w:t>
      5. Праздничным днем является День Победы – 9 мая.</w:t>
      </w:r>
    </w:p>
    <w:bookmarkEnd w:id="20"/>
    <w:bookmarkStart w:name="z28" w:id="2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1"/>
    <w:bookmarkStart w:name="z29" w:id="22"/>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22"/>
    <w:bookmarkStart w:name="z30" w:id="23"/>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в размере 10 месячных расчетных показателей;</w:t>
      </w:r>
    </w:p>
    <w:bookmarkEnd w:id="23"/>
    <w:bookmarkStart w:name="z31" w:id="24"/>
    <w:p>
      <w:pPr>
        <w:spacing w:after="0"/>
        <w:ind w:left="0"/>
        <w:jc w:val="both"/>
      </w:pPr>
      <w:r>
        <w:rPr>
          <w:rFonts w:ascii="Times New Roman"/>
          <w:b w:val="false"/>
          <w:i w:val="false"/>
          <w:color w:val="000000"/>
          <w:sz w:val="28"/>
        </w:rPr>
        <w:t xml:space="preserve">
      2) ветеранам и другим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в размере 3 месячных расчетных показателей;</w:t>
      </w:r>
    </w:p>
    <w:bookmarkEnd w:id="24"/>
    <w:bookmarkStart w:name="z32" w:id="25"/>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в размере двукратного прожиточного минимума;</w:t>
      </w:r>
    </w:p>
    <w:bookmarkEnd w:id="25"/>
    <w:bookmarkStart w:name="z33" w:id="26"/>
    <w:p>
      <w:pPr>
        <w:spacing w:after="0"/>
        <w:ind w:left="0"/>
        <w:jc w:val="both"/>
      </w:pPr>
      <w:r>
        <w:rPr>
          <w:rFonts w:ascii="Times New Roman"/>
          <w:b w:val="false"/>
          <w:i w:val="false"/>
          <w:color w:val="000000"/>
          <w:sz w:val="28"/>
        </w:rPr>
        <w:t>
      4)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26"/>
    <w:bookmarkStart w:name="z34" w:id="27"/>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27"/>
    <w:bookmarkStart w:name="z35" w:id="28"/>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28"/>
    <w:bookmarkStart w:name="z36" w:id="29"/>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29"/>
    <w:bookmarkStart w:name="z37" w:id="30"/>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30"/>
    <w:bookmarkStart w:name="z38" w:id="31"/>
    <w:p>
      <w:pPr>
        <w:spacing w:after="0"/>
        <w:ind w:left="0"/>
        <w:jc w:val="both"/>
      </w:pP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p>
    <w:bookmarkEnd w:id="31"/>
    <w:bookmarkStart w:name="z39" w:id="32"/>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bookmarkEnd w:id="32"/>
    <w:bookmarkStart w:name="z40" w:id="33"/>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33"/>
    <w:bookmarkStart w:name="z41" w:id="34"/>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в размере не более 15 месячных расчетных показателей;</w:t>
      </w:r>
    </w:p>
    <w:bookmarkEnd w:id="34"/>
    <w:bookmarkStart w:name="z42" w:id="35"/>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35"/>
    <w:bookmarkStart w:name="z43" w:id="36"/>
    <w:p>
      <w:pPr>
        <w:spacing w:after="0"/>
        <w:ind w:left="0"/>
        <w:jc w:val="both"/>
      </w:pP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36"/>
    <w:bookmarkStart w:name="z44" w:id="37"/>
    <w:p>
      <w:pPr>
        <w:spacing w:after="0"/>
        <w:ind w:left="0"/>
        <w:jc w:val="both"/>
      </w:pPr>
      <w:r>
        <w:rPr>
          <w:rFonts w:ascii="Times New Roman"/>
          <w:b w:val="false"/>
          <w:i w:val="false"/>
          <w:color w:val="000000"/>
          <w:sz w:val="28"/>
        </w:rPr>
        <w:t>
      7) ветеранам Великой Отечественной войны, ко Дню Победы, без учета доходов, в размере 300000 (триста тысяч) тенге;</w:t>
      </w:r>
    </w:p>
    <w:bookmarkEnd w:id="37"/>
    <w:bookmarkStart w:name="z45" w:id="38"/>
    <w:p>
      <w:pPr>
        <w:spacing w:after="0"/>
        <w:ind w:left="0"/>
        <w:jc w:val="both"/>
      </w:pPr>
      <w:r>
        <w:rPr>
          <w:rFonts w:ascii="Times New Roman"/>
          <w:b w:val="false"/>
          <w:i w:val="false"/>
          <w:color w:val="000000"/>
          <w:sz w:val="28"/>
        </w:rPr>
        <w:t xml:space="preserve">
      8) ветеранам и другим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bookmarkEnd w:id="38"/>
    <w:bookmarkStart w:name="z46" w:id="39"/>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End w:id="39"/>
    <w:bookmarkStart w:name="z47" w:id="40"/>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40"/>
    <w:bookmarkStart w:name="z48" w:id="4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41"/>
    <w:bookmarkStart w:name="z49" w:id="42"/>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42"/>
    <w:bookmarkStart w:name="z50" w:id="43"/>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по Костанайской области.</w:t>
      </w:r>
    </w:p>
    <w:bookmarkEnd w:id="43"/>
    <w:bookmarkStart w:name="z51" w:id="44"/>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44"/>
    <w:bookmarkStart w:name="z52" w:id="45"/>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45"/>
    <w:bookmarkStart w:name="z53" w:id="46"/>
    <w:p>
      <w:pPr>
        <w:spacing w:after="0"/>
        <w:ind w:left="0"/>
        <w:jc w:val="left"/>
      </w:pPr>
      <w:r>
        <w:rPr>
          <w:rFonts w:ascii="Times New Roman"/>
          <w:b/>
          <w:i w:val="false"/>
          <w:color w:val="000000"/>
        </w:rPr>
        <w:t xml:space="preserve"> 3. Порядок оказания социальной помощи</w:t>
      </w:r>
    </w:p>
    <w:bookmarkEnd w:id="46"/>
    <w:bookmarkStart w:name="z54" w:id="47"/>
    <w:p>
      <w:pPr>
        <w:spacing w:after="0"/>
        <w:ind w:left="0"/>
        <w:jc w:val="both"/>
      </w:pPr>
      <w:r>
        <w:rPr>
          <w:rFonts w:ascii="Times New Roman"/>
          <w:b w:val="false"/>
          <w:i w:val="false"/>
          <w:color w:val="000000"/>
          <w:sz w:val="28"/>
        </w:rPr>
        <w:t>
      12. Социальная помощь к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47"/>
    <w:bookmarkStart w:name="z55" w:id="48"/>
    <w:p>
      <w:pPr>
        <w:spacing w:after="0"/>
        <w:ind w:left="0"/>
        <w:jc w:val="both"/>
      </w:pPr>
      <w:r>
        <w:rPr>
          <w:rFonts w:ascii="Times New Roman"/>
          <w:b w:val="false"/>
          <w:i w:val="false"/>
          <w:color w:val="000000"/>
          <w:sz w:val="28"/>
        </w:rPr>
        <w:t>
      13. Для получения ежемесячной социальной помощи:</w:t>
      </w:r>
    </w:p>
    <w:bookmarkEnd w:id="48"/>
    <w:bookmarkStart w:name="z56" w:id="49"/>
    <w:p>
      <w:pPr>
        <w:spacing w:after="0"/>
        <w:ind w:left="0"/>
        <w:jc w:val="both"/>
      </w:pPr>
      <w:r>
        <w:rPr>
          <w:rFonts w:ascii="Times New Roman"/>
          <w:b w:val="false"/>
          <w:i w:val="false"/>
          <w:color w:val="000000"/>
          <w:sz w:val="28"/>
        </w:rPr>
        <w:t xml:space="preserve">
      впервые обратившиеся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bookmarkEnd w:id="49"/>
    <w:bookmarkStart w:name="z57" w:id="50"/>
    <w:p>
      <w:pPr>
        <w:spacing w:after="0"/>
        <w:ind w:left="0"/>
        <w:jc w:val="both"/>
      </w:pPr>
      <w:r>
        <w:rPr>
          <w:rFonts w:ascii="Times New Roman"/>
          <w:b w:val="false"/>
          <w:i w:val="false"/>
          <w:color w:val="000000"/>
          <w:sz w:val="28"/>
        </w:rPr>
        <w:t>
      1) документ, удостоверяющий личность;</w:t>
      </w:r>
    </w:p>
    <w:bookmarkEnd w:id="50"/>
    <w:bookmarkStart w:name="z58" w:id="51"/>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51"/>
    <w:bookmarkStart w:name="z59" w:id="52"/>
    <w:p>
      <w:pPr>
        <w:spacing w:after="0"/>
        <w:ind w:left="0"/>
        <w:jc w:val="both"/>
      </w:pPr>
      <w:r>
        <w:rPr>
          <w:rFonts w:ascii="Times New Roman"/>
          <w:b w:val="false"/>
          <w:i w:val="false"/>
          <w:color w:val="000000"/>
          <w:sz w:val="28"/>
        </w:rPr>
        <w:t xml:space="preserve">
      лица (семьи) либо законные представители, указанные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bookmarkEnd w:id="52"/>
    <w:bookmarkStart w:name="z60" w:id="53"/>
    <w:p>
      <w:pPr>
        <w:spacing w:after="0"/>
        <w:ind w:left="0"/>
        <w:jc w:val="both"/>
      </w:pPr>
      <w:r>
        <w:rPr>
          <w:rFonts w:ascii="Times New Roman"/>
          <w:b w:val="false"/>
          <w:i w:val="false"/>
          <w:color w:val="000000"/>
          <w:sz w:val="28"/>
        </w:rPr>
        <w:t>
      1) документ, удостоверяющий личность;</w:t>
      </w:r>
    </w:p>
    <w:bookmarkEnd w:id="53"/>
    <w:bookmarkStart w:name="z61" w:id="54"/>
    <w:p>
      <w:pPr>
        <w:spacing w:after="0"/>
        <w:ind w:left="0"/>
        <w:jc w:val="both"/>
      </w:pPr>
      <w:r>
        <w:rPr>
          <w:rFonts w:ascii="Times New Roman"/>
          <w:b w:val="false"/>
          <w:i w:val="false"/>
          <w:color w:val="000000"/>
          <w:sz w:val="28"/>
        </w:rPr>
        <w:t>
      2) документ, подтверждающий заболевание вирусом иммунодефицита человека.</w:t>
      </w:r>
    </w:p>
    <w:bookmarkEnd w:id="54"/>
    <w:bookmarkStart w:name="z62" w:id="55"/>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предоставляет заявление с приложением следующих документов:</w:t>
      </w:r>
    </w:p>
    <w:bookmarkEnd w:id="55"/>
    <w:bookmarkStart w:name="z63" w:id="56"/>
    <w:p>
      <w:pPr>
        <w:spacing w:after="0"/>
        <w:ind w:left="0"/>
        <w:jc w:val="both"/>
      </w:pPr>
      <w:r>
        <w:rPr>
          <w:rFonts w:ascii="Times New Roman"/>
          <w:b w:val="false"/>
          <w:i w:val="false"/>
          <w:color w:val="000000"/>
          <w:sz w:val="28"/>
        </w:rPr>
        <w:t>
      1) документ, удостоверяющий личность;</w:t>
      </w:r>
    </w:p>
    <w:bookmarkEnd w:id="56"/>
    <w:bookmarkStart w:name="z64" w:id="57"/>
    <w:p>
      <w:pPr>
        <w:spacing w:after="0"/>
        <w:ind w:left="0"/>
        <w:jc w:val="both"/>
      </w:pPr>
      <w:r>
        <w:rPr>
          <w:rFonts w:ascii="Times New Roman"/>
          <w:b w:val="false"/>
          <w:i w:val="false"/>
          <w:color w:val="000000"/>
          <w:sz w:val="28"/>
        </w:rPr>
        <w:t xml:space="preserve">
      2)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bookmarkEnd w:id="57"/>
    <w:bookmarkStart w:name="z65" w:id="58"/>
    <w:p>
      <w:pPr>
        <w:spacing w:after="0"/>
        <w:ind w:left="0"/>
        <w:jc w:val="both"/>
      </w:pPr>
      <w:r>
        <w:rPr>
          <w:rFonts w:ascii="Times New Roman"/>
          <w:b w:val="false"/>
          <w:i w:val="false"/>
          <w:color w:val="000000"/>
          <w:sz w:val="28"/>
        </w:rPr>
        <w:t xml:space="preserve">
      3) сведения о доходах лица (членов семьи), указанных в абзаце втором подпункта 4) </w:t>
      </w:r>
      <w:r>
        <w:rPr>
          <w:rFonts w:ascii="Times New Roman"/>
          <w:b w:val="false"/>
          <w:i w:val="false"/>
          <w:color w:val="000000"/>
          <w:sz w:val="28"/>
        </w:rPr>
        <w:t>пункта 6</w:t>
      </w:r>
      <w:r>
        <w:rPr>
          <w:rFonts w:ascii="Times New Roman"/>
          <w:b w:val="false"/>
          <w:i w:val="false"/>
          <w:color w:val="000000"/>
          <w:sz w:val="28"/>
        </w:rPr>
        <w:t xml:space="preserve">, подпунктах 5), 6)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58"/>
    <w:bookmarkStart w:name="z66" w:id="59"/>
    <w:p>
      <w:pPr>
        <w:spacing w:after="0"/>
        <w:ind w:left="0"/>
        <w:jc w:val="both"/>
      </w:pPr>
      <w:r>
        <w:rPr>
          <w:rFonts w:ascii="Times New Roman"/>
          <w:b w:val="false"/>
          <w:i w:val="false"/>
          <w:color w:val="000000"/>
          <w:sz w:val="28"/>
        </w:rPr>
        <w:t>
      4) акт и/или документ, подтверждающий наступление трудной жизненной ситуации.</w:t>
      </w:r>
    </w:p>
    <w:bookmarkEnd w:id="59"/>
    <w:bookmarkStart w:name="z67" w:id="60"/>
    <w:p>
      <w:pPr>
        <w:spacing w:after="0"/>
        <w:ind w:left="0"/>
        <w:jc w:val="both"/>
      </w:pPr>
      <w:r>
        <w:rPr>
          <w:rFonts w:ascii="Times New Roman"/>
          <w:b w:val="false"/>
          <w:i w:val="false"/>
          <w:color w:val="000000"/>
          <w:sz w:val="28"/>
        </w:rPr>
        <w:t>
      15. Документы предоставляются в подлинниках и копиях для сверки, после чего подлинники документов возвращаются заявителю.</w:t>
      </w:r>
    </w:p>
    <w:bookmarkEnd w:id="60"/>
    <w:bookmarkStart w:name="z68" w:id="61"/>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поселка, села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61"/>
    <w:bookmarkStart w:name="z69" w:id="62"/>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поселка, села.</w:t>
      </w:r>
    </w:p>
    <w:bookmarkEnd w:id="62"/>
    <w:bookmarkStart w:name="z70" w:id="63"/>
    <w:p>
      <w:pPr>
        <w:spacing w:after="0"/>
        <w:ind w:left="0"/>
        <w:jc w:val="both"/>
      </w:pPr>
      <w:r>
        <w:rPr>
          <w:rFonts w:ascii="Times New Roman"/>
          <w:b w:val="false"/>
          <w:i w:val="false"/>
          <w:color w:val="000000"/>
          <w:sz w:val="28"/>
        </w:rPr>
        <w:t>
      Аким поселка, села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63"/>
    <w:bookmarkStart w:name="z71" w:id="64"/>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64"/>
    <w:bookmarkStart w:name="z72" w:id="65"/>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65"/>
    <w:bookmarkStart w:name="z73" w:id="66"/>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поселка, села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66"/>
    <w:bookmarkStart w:name="z74" w:id="67"/>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67"/>
    <w:bookmarkStart w:name="z75" w:id="68"/>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8"/>
    <w:bookmarkStart w:name="z76" w:id="69"/>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w:t>
      </w:r>
    </w:p>
    <w:bookmarkEnd w:id="69"/>
    <w:bookmarkStart w:name="z77" w:id="70"/>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70"/>
    <w:bookmarkStart w:name="z78" w:id="71"/>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71"/>
    <w:bookmarkStart w:name="z79" w:id="72"/>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72"/>
    <w:bookmarkStart w:name="z80" w:id="73"/>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73"/>
    <w:bookmarkStart w:name="z81" w:id="74"/>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74"/>
    <w:bookmarkStart w:name="z82" w:id="75"/>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75"/>
    <w:bookmarkStart w:name="z83" w:id="76"/>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города областного значения на текущий финансовый год.</w:t>
      </w:r>
    </w:p>
    <w:bookmarkEnd w:id="76"/>
    <w:bookmarkStart w:name="z84" w:id="77"/>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77"/>
    <w:bookmarkStart w:name="z85" w:id="78"/>
    <w:p>
      <w:pPr>
        <w:spacing w:after="0"/>
        <w:ind w:left="0"/>
        <w:jc w:val="both"/>
      </w:pPr>
      <w:r>
        <w:rPr>
          <w:rFonts w:ascii="Times New Roman"/>
          <w:b w:val="false"/>
          <w:i w:val="false"/>
          <w:color w:val="000000"/>
          <w:sz w:val="28"/>
        </w:rPr>
        <w:t>
      27. Социальная помощь прекращается в случаях:</w:t>
      </w:r>
    </w:p>
    <w:bookmarkEnd w:id="78"/>
    <w:bookmarkStart w:name="z86" w:id="79"/>
    <w:p>
      <w:pPr>
        <w:spacing w:after="0"/>
        <w:ind w:left="0"/>
        <w:jc w:val="both"/>
      </w:pPr>
      <w:r>
        <w:rPr>
          <w:rFonts w:ascii="Times New Roman"/>
          <w:b w:val="false"/>
          <w:i w:val="false"/>
          <w:color w:val="000000"/>
          <w:sz w:val="28"/>
        </w:rPr>
        <w:t>
      1) смерти получателя;</w:t>
      </w:r>
    </w:p>
    <w:bookmarkEnd w:id="79"/>
    <w:bookmarkStart w:name="z87" w:id="80"/>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80"/>
    <w:bookmarkStart w:name="z88" w:id="81"/>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81"/>
    <w:bookmarkStart w:name="z89" w:id="82"/>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82"/>
    <w:bookmarkStart w:name="z90" w:id="83"/>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83"/>
    <w:bookmarkStart w:name="z91" w:id="84"/>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84"/>
    <w:bookmarkStart w:name="z92" w:id="85"/>
    <w:p>
      <w:pPr>
        <w:spacing w:after="0"/>
        <w:ind w:left="0"/>
        <w:jc w:val="left"/>
      </w:pPr>
      <w:r>
        <w:rPr>
          <w:rFonts w:ascii="Times New Roman"/>
          <w:b/>
          <w:i w:val="false"/>
          <w:color w:val="000000"/>
        </w:rPr>
        <w:t xml:space="preserve"> 5. Заключительное положение</w:t>
      </w:r>
    </w:p>
    <w:bookmarkEnd w:id="85"/>
    <w:bookmarkStart w:name="z93" w:id="86"/>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от 3 августа 2020 года</w:t>
            </w:r>
            <w:r>
              <w:br/>
            </w:r>
            <w:r>
              <w:rPr>
                <w:rFonts w:ascii="Times New Roman"/>
                <w:b w:val="false"/>
                <w:i w:val="false"/>
                <w:color w:val="000000"/>
                <w:sz w:val="20"/>
              </w:rPr>
              <w:t>№ 498</w:t>
            </w:r>
          </w:p>
        </w:tc>
      </w:tr>
    </w:tbl>
    <w:bookmarkStart w:name="z95" w:id="87"/>
    <w:p>
      <w:pPr>
        <w:spacing w:after="0"/>
        <w:ind w:left="0"/>
        <w:jc w:val="left"/>
      </w:pPr>
      <w:r>
        <w:rPr>
          <w:rFonts w:ascii="Times New Roman"/>
          <w:b/>
          <w:i w:val="false"/>
          <w:color w:val="000000"/>
        </w:rPr>
        <w:t xml:space="preserve"> Перечень утративших силу некоторых решений маслихата</w:t>
      </w:r>
    </w:p>
    <w:bookmarkEnd w:id="87"/>
    <w:bookmarkStart w:name="z96" w:id="88"/>
    <w:p>
      <w:pPr>
        <w:spacing w:after="0"/>
        <w:ind w:left="0"/>
        <w:jc w:val="both"/>
      </w:pPr>
      <w:r>
        <w:rPr>
          <w:rFonts w:ascii="Times New Roman"/>
          <w:b w:val="false"/>
          <w:i w:val="false"/>
          <w:color w:val="000000"/>
          <w:sz w:val="28"/>
        </w:rPr>
        <w:t xml:space="preserve">
      1.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4 декабря 2017 года </w:t>
      </w:r>
      <w:r>
        <w:rPr>
          <w:rFonts w:ascii="Times New Roman"/>
          <w:b w:val="false"/>
          <w:i w:val="false"/>
          <w:color w:val="000000"/>
          <w:sz w:val="28"/>
        </w:rPr>
        <w:t>№ 183</w:t>
      </w:r>
      <w:r>
        <w:rPr>
          <w:rFonts w:ascii="Times New Roman"/>
          <w:b w:val="false"/>
          <w:i w:val="false"/>
          <w:color w:val="000000"/>
          <w:sz w:val="28"/>
        </w:rPr>
        <w:t xml:space="preserve"> (опубликовано 8 января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7433).</w:t>
      </w:r>
    </w:p>
    <w:bookmarkEnd w:id="88"/>
    <w:bookmarkStart w:name="z97" w:id="89"/>
    <w:p>
      <w:pPr>
        <w:spacing w:after="0"/>
        <w:ind w:left="0"/>
        <w:jc w:val="both"/>
      </w:pPr>
      <w:r>
        <w:rPr>
          <w:rFonts w:ascii="Times New Roman"/>
          <w:b w:val="false"/>
          <w:i w:val="false"/>
          <w:color w:val="000000"/>
          <w:sz w:val="28"/>
        </w:rPr>
        <w:t xml:space="preserve">
      2. Решение маслихата "О внесении изменений и дополнений в решение маслихата от 4 декабря 2017 года № 183 "Об утверждении Правил оказания социальной помощи, установления размеров и определения перечня отдельных категорий нуждающихся граждан" от 11 марта 2019 года </w:t>
      </w:r>
      <w:r>
        <w:rPr>
          <w:rFonts w:ascii="Times New Roman"/>
          <w:b w:val="false"/>
          <w:i w:val="false"/>
          <w:color w:val="000000"/>
          <w:sz w:val="28"/>
        </w:rPr>
        <w:t>№ 350</w:t>
      </w:r>
      <w:r>
        <w:rPr>
          <w:rFonts w:ascii="Times New Roman"/>
          <w:b w:val="false"/>
          <w:i w:val="false"/>
          <w:color w:val="000000"/>
          <w:sz w:val="28"/>
        </w:rPr>
        <w:t xml:space="preserve"> (опубликовано 19 марта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8297).</w:t>
      </w:r>
    </w:p>
    <w:bookmarkEnd w:id="89"/>
    <w:bookmarkStart w:name="z98" w:id="90"/>
    <w:p>
      <w:pPr>
        <w:spacing w:after="0"/>
        <w:ind w:left="0"/>
        <w:jc w:val="both"/>
      </w:pPr>
      <w:r>
        <w:rPr>
          <w:rFonts w:ascii="Times New Roman"/>
          <w:b w:val="false"/>
          <w:i w:val="false"/>
          <w:color w:val="000000"/>
          <w:sz w:val="28"/>
        </w:rPr>
        <w:t xml:space="preserve">
      3. Решение маслихата "О внесении изменения в решение маслихата от 4 декабря 2017 года № 183 "Об утверждении Правил оказания социальной помощи, установления размеров и определения перечня отдельных категорий нуждающихся граждан" от 4 июня 2019 года </w:t>
      </w:r>
      <w:r>
        <w:rPr>
          <w:rFonts w:ascii="Times New Roman"/>
          <w:b w:val="false"/>
          <w:i w:val="false"/>
          <w:color w:val="000000"/>
          <w:sz w:val="28"/>
        </w:rPr>
        <w:t>№ 374</w:t>
      </w:r>
      <w:r>
        <w:rPr>
          <w:rFonts w:ascii="Times New Roman"/>
          <w:b w:val="false"/>
          <w:i w:val="false"/>
          <w:color w:val="000000"/>
          <w:sz w:val="28"/>
        </w:rPr>
        <w:t xml:space="preserve"> (опубликовано 6 июня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8502).</w:t>
      </w:r>
    </w:p>
    <w:bookmarkEnd w:id="90"/>
    <w:bookmarkStart w:name="z99" w:id="91"/>
    <w:p>
      <w:pPr>
        <w:spacing w:after="0"/>
        <w:ind w:left="0"/>
        <w:jc w:val="both"/>
      </w:pPr>
      <w:r>
        <w:rPr>
          <w:rFonts w:ascii="Times New Roman"/>
          <w:b w:val="false"/>
          <w:i w:val="false"/>
          <w:color w:val="000000"/>
          <w:sz w:val="28"/>
        </w:rPr>
        <w:t xml:space="preserve">
      4. Решение маслихата "О внесении изменений в решение маслихата от 4 декабря 2017 года № 183 "Об утверждении Правил оказания социальной помощи, установления размеров и определения перечня отдельных категорий нуждающихся граждан" от 5 ноября 2019 года </w:t>
      </w:r>
      <w:r>
        <w:rPr>
          <w:rFonts w:ascii="Times New Roman"/>
          <w:b w:val="false"/>
          <w:i w:val="false"/>
          <w:color w:val="000000"/>
          <w:sz w:val="28"/>
        </w:rPr>
        <w:t>№ 406</w:t>
      </w:r>
      <w:r>
        <w:rPr>
          <w:rFonts w:ascii="Times New Roman"/>
          <w:b w:val="false"/>
          <w:i w:val="false"/>
          <w:color w:val="000000"/>
          <w:sz w:val="28"/>
        </w:rPr>
        <w:t xml:space="preserve"> (опубликовано 15 ноября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8749).</w:t>
      </w:r>
    </w:p>
    <w:bookmarkEnd w:id="91"/>
    <w:bookmarkStart w:name="z100" w:id="92"/>
    <w:p>
      <w:pPr>
        <w:spacing w:after="0"/>
        <w:ind w:left="0"/>
        <w:jc w:val="both"/>
      </w:pPr>
      <w:r>
        <w:rPr>
          <w:rFonts w:ascii="Times New Roman"/>
          <w:b w:val="false"/>
          <w:i w:val="false"/>
          <w:color w:val="000000"/>
          <w:sz w:val="28"/>
        </w:rPr>
        <w:t xml:space="preserve">
      5. Решение маслихата "О внесении изменений в решение маслихата от 4 декабря 2017 года № 183 "Об утверждении Правил оказания социальной помощи, установления размеров и определения перечня отдельных категорий нуждающихся граждан" от 21 февраля 2020 года </w:t>
      </w:r>
      <w:r>
        <w:rPr>
          <w:rFonts w:ascii="Times New Roman"/>
          <w:b w:val="false"/>
          <w:i w:val="false"/>
          <w:color w:val="000000"/>
          <w:sz w:val="28"/>
        </w:rPr>
        <w:t>№ 434</w:t>
      </w:r>
      <w:r>
        <w:rPr>
          <w:rFonts w:ascii="Times New Roman"/>
          <w:b w:val="false"/>
          <w:i w:val="false"/>
          <w:color w:val="000000"/>
          <w:sz w:val="28"/>
        </w:rPr>
        <w:t xml:space="preserve"> (опубликовано 10 марта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9002).</w:t>
      </w:r>
    </w:p>
    <w:bookmarkEnd w:id="92"/>
    <w:bookmarkStart w:name="z101" w:id="93"/>
    <w:p>
      <w:pPr>
        <w:spacing w:after="0"/>
        <w:ind w:left="0"/>
        <w:jc w:val="both"/>
      </w:pPr>
      <w:r>
        <w:rPr>
          <w:rFonts w:ascii="Times New Roman"/>
          <w:b w:val="false"/>
          <w:i w:val="false"/>
          <w:color w:val="000000"/>
          <w:sz w:val="28"/>
        </w:rPr>
        <w:t xml:space="preserve">
      6. Решение маслихата "О внесении изменения в решение маслихата от 4 декабря 2017 года № 183 "Об утверждении Правил оказания социальной помощи, установления размеров и определения перечня отдельных категорий нуждающихся граждан" от 16 апреля 2020 года </w:t>
      </w:r>
      <w:r>
        <w:rPr>
          <w:rFonts w:ascii="Times New Roman"/>
          <w:b w:val="false"/>
          <w:i w:val="false"/>
          <w:color w:val="000000"/>
          <w:sz w:val="28"/>
        </w:rPr>
        <w:t>№ 449</w:t>
      </w:r>
      <w:r>
        <w:rPr>
          <w:rFonts w:ascii="Times New Roman"/>
          <w:b w:val="false"/>
          <w:i w:val="false"/>
          <w:color w:val="000000"/>
          <w:sz w:val="28"/>
        </w:rPr>
        <w:t xml:space="preserve"> (опубликовано 17 апреля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9135).</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