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68e1" w14:textId="6d26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сентября 2014 года № 318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апреля 2020 года № 457. Зарегистрировано Департаментом юстиции Костанайской области 4 мая 2020 года № 9158. Утратило силу решением маслихата города Рудного Костанайской области от 10 сентября 2021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12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октября 2014 года в городской газете "Рудненский рабочий", зарегистрировано в Реестре государственной регистрации нормативных правовых актов под № 5117)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 - медико - 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