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f343" w14:textId="742f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декабря 2020 года № 2146. Зарегистрировано Департаментом юстиции Костанайской области 11 декабря 2020 года № 9626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"Индустриальный водовод от водоочистных сооружений до улицы Киевская" на земельный участок, общей площадью 10,9182 гектара, расположенный в городе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