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1101" w14:textId="caa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ноября 2020 года № 2009. Зарегистрировано Департаментом юстиции Костанайской области 23 ноября 2020 года № 9575.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"САЛАМАТ"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