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1101" w14:textId="caa1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18 ноября 2020 года № 2009. Зарегистрировано Департаментом юстиции Костанайской области 23 ноября 2020 года № 9575.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по социальным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"САЛАМАТ"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