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4dfd" w14:textId="7fa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июня 2016 года № 41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17 апреля 2020 года № 472. Зарегистрировано Департаментом юстиции Костанайской области 17 апреля 2020 года № 9134. Утратило силу решением маслихата города Костаная Костанайской области от 28 августа 2020 года № 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cтатьей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июля 2016 года в информационно-правовой системе "Әділет", зарегистрировано в Реестре государственной регистрации нормативных правовых актов за № 6509)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участникам и инвалидам Великой Отечественной войны, ко Дню Победы в Великой Отечественной войне, без учета доходов, в размере 1 000 000 (один миллион)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