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b1403" w14:textId="3fb14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16 апреля 2020 года № 661. Зарегистрировано Департаментом юстиции Костанайской области 17 апреля 2020 года № 9133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коммунальному предприятию "Костанай-Су"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 публичный сервитут на земельный участок, общей площадью 0,9586 гектар, расположенный по улице Л. Беды в границах улицы Сералина – Мауленова, в целях прокладки и эксплуатации инженерных сетей по объекту "Реконструкция водопровода по улице Л. Беды в границах улиц Сералина - Мауленова города Костанай".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интернет-ресурсе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