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f26a" w14:textId="bcff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 апреля 2016 года № 12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31 марта 2020 года № 466. Зарегистрировано Департаментом юстиции Костанайской области 3 апреля 2020 года № 9076. Утратило силу - решением маслихата города Костаная Костанайской области от 21 июля 2020 года № 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Костаная Костанайской области от 21.07.2020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 дополнительном регламентировании проведения собраний, митингов, шествий, пикетов и демонстраций"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мая 2016 года в информационно-правовой системе "Әділет", зарегистрировано в Реестре государственной регистрации нормативных правовых актов за № 6321)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Собрания, митинги, шествия, пикеты и демонстрации прекращаются по требованию представителя акимата города Костаная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