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9933" w14:textId="70f9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октября 2013 года № 171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марта 2020 года № 457. Зарегистрировано Департаментом юстиции Костанайской области 18 марта 2020 года № 9034. Утратило силу решением маслихата города Костаная Костанайской области от 1 ноября 2021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7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ноября 2013 года в газете "Наш Костанай", зарегистрировано в Реестре государственной регистрации нормативных правовых актов под № 4281)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