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e64" w14:textId="8f02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на участке скважин № 453705ц, № 453705ц-1 для хозяйственно-питьевого водозабора сел Фрунзенское и Красноармейское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августа 2020 года № 284. Зарегистрировано Департаментом юстиции Костанайской области 26 августа 2020 года № 9404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на участке скважин № 453705ц, № 453705ц-1 для хозяйственно-питьевого водозабора сел Фрунзенское и Красноармейское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на участке скважин № 453705ц, № 453705ц-1 для хозяйственно-питьевого водозабора сел Фрунзенское и Красноармейское Денис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е скважины: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705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705ц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– 100 метр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55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15 метр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65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74 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 гекта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