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e64" w14:textId="8f02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на участке скважин № 453705ц, № 453705ц-1 для хозяйственно-питьевого водозабора сел Фрунзенское и Красноармейское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августа 2020 года № 284. Зарегистрировано Департаментом юстиции Костанайской области 26 августа 2020 года № 940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на участке скважин № 453705ц, № 453705ц-1 для хозяйственно-питьевого водозабора сел Фрунзенское и Красноармейское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на участке скважин № 453705ц, № 453705ц-1 для хозяйственно-питьевого водозабора сел Фрунзенское и Красноармейское Денис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е скважины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705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3705ц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– 100 метр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5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5 метр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65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4 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 гект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