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7f11e" w14:textId="727f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реки Тобол на земельном участке, предназначенном для разработки строительного песка месторождения Давыденовское-1, расположенного в Костанайском районе Костанайской области, режима и особых условий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19 августа 2020 года № 273. Зарегистрировано Департаментом юстиции Костанайской области 20 августа 2020 года № 9390.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водоохранную зону и полосу реки Тобол на земельном участке, предназначенном для разработки строительного песка месторождения Давыденовское-1, расположенного в Костанайском районе Костанайской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водоохранной зоны и полосы реки Тобол на земельном участке, предназначенном для разработки строительного песка месторождения Давыденовское-1, расположенного в Костанайском районе Костанайской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реки Тобол на земельном участке, предназначенном для разработки строительного песка месторождения Давыденовское-1, расположенного в Костанайском районе Костанайской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многолетний меженный урез воды (метр)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 на земельном участке, предназначенном для разработки строительного песка месторождения Давыденовское-1, расположенного в Костанайском районе Костанайской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водоохранной зоны и полосы реки Тобол на земельном участке, предназначенном для разработки строительного песка месторождения Давыденовское-1, расположенного в Костанайском районе Костанайской области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водоохранной полосы не допускаются: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Костанайской области от 30.06.2021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водоохранной зоны не допускаются: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