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738f9" w14:textId="b9738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постановление акимата от 16 января 2009 года № 14 "Об утверждении перечня рыбохозяйственных водоемов местного значения"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8 июля 2020 года № 234. Зарегистрировано Департаментом юстиции Костанайской области 9 июля 2020 года № 9317. Утратило силу постановлением акимата Костанайской области от 1 сентября 2026 года № 259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охране, воспроизводстве и использовании животного мира"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"Об утверждении перечня рыбохозяйственных водоемов местного значения" от 16 января 2009 года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(опубликовано 30 января 2009 года в газете "Қостанай таңы", зарегистрировано в Реестре государственной регистрации нормативных правовых актов под № 3666) следующие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рыбохозяйственных водоемов местного значения, утвержденный указанным постановлением: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979, 980, 981, 982, 983, 984, 985, 986, 987, 988, 989, 990, 991, следующего содержания: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Участок реки Дузбай (Сурка)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Второе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Ждановское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Коровино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Кривое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Первое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Становое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Хорошиловское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Бекишев 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Буга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Наурзумский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Песчаное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Славкино (Скопино)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Песчаное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постановления возложить на курирующего заместителя акима Костанайской области. 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