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53b7" w14:textId="0365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мая 2018 года № 265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марта 2020 года № 490. Зарегистрировано Департаментом юстиции Костанайской области 27 марта 2020 года № 9056. Утратило силу решением маслихата Костанайской области от 9 июля 2021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7837)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новой редакции, текст на русском языке не 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Препарат "Митотан", таблетка, гражданам с заболеванием онкология.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Препарат "Стирипентол", капсула, таблетка, гражданам с заболеванием синдром Драве.";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Специализированный лечебный продукт для энтерального питания, гражданам с заболеванием стеноз гортани.";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Изделия медицинского назначения гражданам с заболеванием стеноз гортани: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катетер аспирационный;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зонд желудочный;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тепловлагообменник для трахеостом;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шприц для энтерального питания.".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