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22a9" w14:textId="6642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марта 2020 года № 481. Зарегистрировано Департаментом юстиции Костанайской области 20 марта 2020 года № 9043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4-2) и 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Костанайской области"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4-2) и 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территорий городов и населенных пунктов Костанайской области, утвержденных указанным решением: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 (далее – Закон о разрешениях);";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насаждений – работа по пересадке деревьев и зеленых насаждений, осуществляемая на участках, определенных уполномоченным органом.";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Вырубка, санитарная вырубка деревьев";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деревья, подлежащие пересадке пересаживаются на участки указанные уполномоченным органом в разрешительных документах на вырубку деревьев.";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территорий городов и населенных пунктов Костанайской области, утвержденных указанным решением: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коммунального назначения" (зарегистрирован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17242).";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