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5a4b" w14:textId="ed45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 октября 2020 года № 48/355. Зарегистрировано Департаментом юстиции Мангистауской области 8 октября 2020 года № 4306.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15 января 2014 года в информационно -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Тупкараганский районный маслихат РЕШИЛ:";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9 мая – День Победы: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100 (сто) месячных расчетных показателей;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к инвалидам Великой Отечественной войны (кроме лиц, ставших инвалидами вследствие ликвидации аварии на Чернобыльской атомной электро станции) – в размере 60 (шестьдесят) месячных расчетных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к участникам Великой Отечественной войны (кроме участников ликвидации аварии на Чернобыльской атомной электро станции в 1986–1987 годах) – в размере 50 (пятьдесят) месячных расчетных показателей;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 – в размере 40 (сорок) месячных расчетных показателей;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40 (сорок) месячных расчетных показателей;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службы, службы в мирное время – в размере 40 (сорок) месячных расчетных показателей;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(супруг) умершего инвалида Великой Отечественной войны или лица, приравненного по льготам к инвалидам Великой Отечественной войны, а также супругам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40 (сорок) месячных расчетных показателей;".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А.Берішбаева).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