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7606c34" w14:textId="7606c34">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внесении изменений в постановление акимата Бейнеуского района от 20 ноября 2019 года № 297 "Об установлении квоты рабочих мест"</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Постановление акимата Бейнеуского района Мангистауской области от 22 сентября 2020 года № 265. Зарегистрировано Департаментом юстиции Мангистауской области 24 сентября 2020 года № 4296. Утратило силу постановлением акимата Бейнеуского района Мангистауской области от 19 июля 2021 года № 260</w:t>
      </w:r>
    </w:p>
    <w:p>
      <w:pPr>
        <w:spacing w:after="0"/>
        <w:ind w:left="0"/>
        <w:jc w:val="left"/>
      </w:pPr>
      <w:r>
        <w:rPr>
          <w:rFonts w:ascii="Times New Roman"/>
          <w:b w:val="false"/>
          <w:i w:val="false"/>
          <w:color w:val="ff0000"/>
          <w:sz w:val="28"/>
        </w:rPr>
        <w:t xml:space="preserve">      </w:t>
      </w:r>
      <w:r>
        <w:rPr>
          <w:rFonts w:ascii="Times New Roman"/>
          <w:b w:val="false"/>
          <w:i w:val="false"/>
          <w:color w:val="ff0000"/>
          <w:sz w:val="28"/>
        </w:rPr>
        <w:t xml:space="preserve">Сноска. Утратило силу постановлением акимата Бейнеуского района Мангистауской области от 19.07.2021 </w:t>
      </w:r>
      <w:r>
        <w:rPr>
          <w:rFonts w:ascii="Times New Roman"/>
          <w:b w:val="false"/>
          <w:i w:val="false"/>
          <w:color w:val="000000"/>
          <w:sz w:val="28"/>
        </w:rPr>
        <w:t>№ 260</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В соответствии с законами Республики Казахстан от 23 января 2001 года "</w:t>
      </w:r>
      <w:r>
        <w:rPr>
          <w:rFonts w:ascii="Times New Roman"/>
          <w:b w:val="false"/>
          <w:i w:val="false"/>
          <w:color w:val="000000"/>
          <w:sz w:val="28"/>
        </w:rPr>
        <w:t>О местном государственном управлении и самоуправлении в Республике Казахстан</w:t>
      </w:r>
      <w:r>
        <w:rPr>
          <w:rFonts w:ascii="Times New Roman"/>
          <w:b w:val="false"/>
          <w:i w:val="false"/>
          <w:color w:val="000000"/>
          <w:sz w:val="28"/>
        </w:rPr>
        <w:t>", от 6 апреля 2016 года "</w:t>
      </w:r>
      <w:r>
        <w:rPr>
          <w:rFonts w:ascii="Times New Roman"/>
          <w:b w:val="false"/>
          <w:i w:val="false"/>
          <w:color w:val="000000"/>
          <w:sz w:val="28"/>
        </w:rPr>
        <w:t>О занятости населения</w:t>
      </w:r>
      <w:r>
        <w:rPr>
          <w:rFonts w:ascii="Times New Roman"/>
          <w:b w:val="false"/>
          <w:i w:val="false"/>
          <w:color w:val="000000"/>
          <w:sz w:val="28"/>
        </w:rPr>
        <w:t>", а также на основании информационного письма республиканского государственного учреждения "Департамент юстиции Мангистауской области Министерства юстиции Республики Казахстан" от 27 февраля 2020 года № 05-10-507, акимат Бейнеуского района ПОСТАНОВЛЯЕТ:</w:t>
      </w:r>
      <w:r>
        <w:br/>
      </w:r>
      <w:r>
        <w:rPr>
          <w:rFonts w:ascii="Times New Roman"/>
          <w:b w:val="false"/>
          <w:i w:val="false"/>
          <w:color w:val="000000"/>
          <w:sz w:val="28"/>
        </w:rPr>
        <w:t xml:space="preserve">
      </w:t>
      </w:r>
      <w:r>
        <w:rPr>
          <w:rFonts w:ascii="Times New Roman"/>
          <w:b w:val="false"/>
          <w:i w:val="false"/>
          <w:color w:val="000000"/>
          <w:sz w:val="28"/>
        </w:rPr>
        <w:t xml:space="preserve">1. Внести в постановление акимата Бейнеуского района от 20 ноября 2019 года </w:t>
      </w:r>
      <w:r>
        <w:rPr>
          <w:rFonts w:ascii="Times New Roman"/>
          <w:b w:val="false"/>
          <w:i w:val="false"/>
          <w:color w:val="000000"/>
          <w:sz w:val="28"/>
        </w:rPr>
        <w:t>№ 297</w:t>
      </w:r>
      <w:r>
        <w:rPr>
          <w:rFonts w:ascii="Times New Roman"/>
          <w:b w:val="false"/>
          <w:i w:val="false"/>
          <w:color w:val="000000"/>
          <w:sz w:val="28"/>
        </w:rPr>
        <w:t xml:space="preserve"> "Об установлении квоты рабочих мест" (зарегистрировано в Реестре государственной регистрации нормативных правовых актов за № 4047, опубликовано 10 декабря 2019 года в Эталонном контрольном банке нормативных правовых актов Республики Казахстан) следущие изменения:</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пункт 1</w:t>
      </w:r>
      <w:r>
        <w:rPr>
          <w:rFonts w:ascii="Times New Roman"/>
          <w:b w:val="false"/>
          <w:i w:val="false"/>
          <w:color w:val="000000"/>
          <w:sz w:val="28"/>
        </w:rPr>
        <w:t xml:space="preserve"> изложить в новой редакции следующего содержания:</w:t>
      </w:r>
      <w:r>
        <w:br/>
      </w:r>
      <w:r>
        <w:rPr>
          <w:rFonts w:ascii="Times New Roman"/>
          <w:b w:val="false"/>
          <w:i w:val="false"/>
          <w:color w:val="000000"/>
          <w:sz w:val="28"/>
        </w:rPr>
        <w:t xml:space="preserve">
      </w:t>
      </w:r>
      <w:r>
        <w:rPr>
          <w:rFonts w:ascii="Times New Roman"/>
          <w:b w:val="false"/>
          <w:i w:val="false"/>
          <w:color w:val="000000"/>
          <w:sz w:val="28"/>
        </w:rPr>
        <w:t>"1. Установить квоты рабочих мест для трудоустройства лиц, состоящих на учете службы пробации, лиц освобожденных из мест лишения свободы, граждан из числа молодежи, потерявших или оставщихся до наступления совершеннолетия без попечения родителей, являющихся выпускниками организаций образования согласно приложению к настоящему постановлению.";</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пункт 3</w:t>
      </w:r>
      <w:r>
        <w:rPr>
          <w:rFonts w:ascii="Times New Roman"/>
          <w:b w:val="false"/>
          <w:i w:val="false"/>
          <w:color w:val="000000"/>
          <w:sz w:val="28"/>
        </w:rPr>
        <w:t xml:space="preserve"> изложить в новой редакции следующего содержания:</w:t>
      </w:r>
      <w:r>
        <w:br/>
      </w:r>
      <w:r>
        <w:rPr>
          <w:rFonts w:ascii="Times New Roman"/>
          <w:b w:val="false"/>
          <w:i w:val="false"/>
          <w:color w:val="000000"/>
          <w:sz w:val="28"/>
        </w:rPr>
        <w:t xml:space="preserve">
      </w:t>
      </w:r>
      <w:r>
        <w:rPr>
          <w:rFonts w:ascii="Times New Roman"/>
          <w:b w:val="false"/>
          <w:i w:val="false"/>
          <w:color w:val="000000"/>
          <w:sz w:val="28"/>
        </w:rPr>
        <w:t>"3. Государственному учреждению "Бейнеуский районный отдел занятости, социальных программ и регистрации актов гражданского состояния" (К. Назарханов) обеспечить государственную регистрацию настоящего постановления в органах юстиции, его официальное опубликование в средствах массовой информации.";</w:t>
      </w:r>
      <w:r>
        <w:br/>
      </w:r>
      <w:r>
        <w:rPr>
          <w:rFonts w:ascii="Times New Roman"/>
          <w:b w:val="false"/>
          <w:i w:val="false"/>
          <w:color w:val="000000"/>
          <w:sz w:val="28"/>
        </w:rPr>
        <w:t>
</w:t>
      </w:r>
      <w:r>
        <w:rPr>
          <w:rFonts w:ascii="Times New Roman"/>
          <w:b w:val="false"/>
          <w:i w:val="false"/>
          <w:color w:val="000000"/>
          <w:sz w:val="28"/>
        </w:rPr>
        <w:t xml:space="preserve">      </w:t>
      </w:r>
      <w:r>
        <w:rPr>
          <w:rFonts w:ascii="Times New Roman"/>
          <w:b w:val="false"/>
          <w:i w:val="false"/>
          <w:color w:val="000000"/>
          <w:sz w:val="28"/>
        </w:rPr>
        <w:t>приложение</w:t>
      </w:r>
      <w:r>
        <w:rPr>
          <w:rFonts w:ascii="Times New Roman"/>
          <w:b w:val="false"/>
          <w:i w:val="false"/>
          <w:color w:val="000000"/>
          <w:sz w:val="28"/>
        </w:rPr>
        <w:t xml:space="preserve"> к указанному постановлению изложить в новой редакции согласно </w:t>
      </w:r>
      <w:r>
        <w:rPr>
          <w:rFonts w:ascii="Times New Roman"/>
          <w:b w:val="false"/>
          <w:i w:val="false"/>
          <w:color w:val="000000"/>
          <w:sz w:val="28"/>
        </w:rPr>
        <w:t>приложению</w:t>
      </w:r>
      <w:r>
        <w:rPr>
          <w:rFonts w:ascii="Times New Roman"/>
          <w:b w:val="false"/>
          <w:i w:val="false"/>
          <w:color w:val="000000"/>
          <w:sz w:val="28"/>
        </w:rPr>
        <w:t xml:space="preserve"> к настоящему постановлению.</w:t>
      </w:r>
      <w:r>
        <w:br/>
      </w:r>
      <w:r>
        <w:rPr>
          <w:rFonts w:ascii="Times New Roman"/>
          <w:b w:val="false"/>
          <w:i w:val="false"/>
          <w:color w:val="000000"/>
          <w:sz w:val="28"/>
        </w:rPr>
        <w:t xml:space="preserve">
      </w:t>
      </w:r>
      <w:r>
        <w:rPr>
          <w:rFonts w:ascii="Times New Roman"/>
          <w:b w:val="false"/>
          <w:i w:val="false"/>
          <w:color w:val="000000"/>
          <w:sz w:val="28"/>
        </w:rPr>
        <w:t>2. Государственному учреждению "Бейнеуский районный отдел занятости, социальных программ и регистрации актов гражданского состояния" (К. Назарханов) обеспечить государственную регистрацию настоящего постановления в органах юстиции, его официальное опубликование в средствах массовой информации.</w:t>
      </w:r>
      <w:r>
        <w:br/>
      </w:r>
      <w:r>
        <w:rPr>
          <w:rFonts w:ascii="Times New Roman"/>
          <w:b w:val="false"/>
          <w:i w:val="false"/>
          <w:color w:val="000000"/>
          <w:sz w:val="28"/>
        </w:rPr>
        <w:t xml:space="preserve">
      </w:t>
      </w:r>
      <w:r>
        <w:rPr>
          <w:rFonts w:ascii="Times New Roman"/>
          <w:b w:val="false"/>
          <w:i w:val="false"/>
          <w:color w:val="000000"/>
          <w:sz w:val="28"/>
        </w:rPr>
        <w:t>3. Контроль за исполнением настоящего постановления возложить на заместителя акима Бейнеуского района Темирова Ж.</w:t>
      </w:r>
      <w:r>
        <w:br/>
      </w:r>
      <w:r>
        <w:rPr>
          <w:rFonts w:ascii="Times New Roman"/>
          <w:b w:val="false"/>
          <w:i w:val="false"/>
          <w:color w:val="000000"/>
          <w:sz w:val="28"/>
        </w:rPr>
        <w:t xml:space="preserve">
      </w:t>
      </w:r>
      <w:r>
        <w:rPr>
          <w:rFonts w:ascii="Times New Roman"/>
          <w:b w:val="false"/>
          <w:i w:val="false"/>
          <w:color w:val="000000"/>
          <w:sz w:val="28"/>
        </w:rPr>
        <w:t>4. Настоящее постановление вступает в силу со дня государственной регистрации в органах юстиции и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Аким Бейнеуского района</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Б.  Абилов</w:t>
            </w:r>
            <w:r>
              <w:rPr>
                <w:rFonts w:ascii="Times New Roman"/>
                <w:b w:val="false"/>
                <w:i w:val="false"/>
                <w:color w:val="000000"/>
                <w:sz w:val="20"/>
              </w:rPr>
              <w:t>
</w:t>
            </w:r>
          </w:p>
        </w:tc>
      </w:tr>
    </w:tbl>
    <w:p>
      <w:pPr>
        <w:spacing w:after="0"/>
        <w:ind w:left="0"/>
        <w:jc w:val="left"/>
      </w:pPr>
      <w:r>
        <w:br/>
      </w:r>
      <w:r>
        <w:rPr>
          <w:rFonts w:ascii="Times New Roman"/>
          <w:b w:val="false"/>
          <w:i w:val="false"/>
          <w:color w:val="000000"/>
          <w:sz w:val="28"/>
        </w:rPr>
        <w:t>
</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постановлению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Бейнеуского района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2020 жылғы 22 қыркүйегі</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265</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постановлению акимата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Бейнеуского района от</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20 ноября 2019 года</w:t>
            </w:r>
          </w:p>
        </w:tc>
      </w:tr>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297</w:t>
            </w:r>
          </w:p>
        </w:tc>
      </w:tr>
    </w:tbl>
    <w:bookmarkStart w:name="z20" w:id="0"/>
    <w:p>
      <w:pPr>
        <w:spacing w:after="0"/>
        <w:ind w:left="0"/>
        <w:jc w:val="left"/>
      </w:pPr>
      <w:r>
        <w:rPr>
          <w:rFonts w:ascii="Times New Roman"/>
          <w:b/>
          <w:i w:val="false"/>
          <w:color w:val="000000"/>
        </w:rPr>
        <w:t xml:space="preserve"> Квоты рабочих мест для трудоустройства лиц, состоящих на учете службы пробации, лиц освобожденных из мест лишения свободы, граждан из числа молодежи, потерявших или оставщихся до наступления совершеннолетия без попечения родителей, являющихся выпускниками организаций образования</w:t>
      </w:r>
    </w:p>
    <w:bookmarkEnd w:id="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525"/>
        <w:gridCol w:w="3319"/>
        <w:gridCol w:w="1108"/>
        <w:gridCol w:w="1137"/>
        <w:gridCol w:w="796"/>
        <w:gridCol w:w="1137"/>
        <w:gridCol w:w="943"/>
        <w:gridCol w:w="1939"/>
        <w:gridCol w:w="1396"/>
      </w:tblGrid>
      <w:tr>
        <w:trPr>
          <w:trHeight w:val="30" w:hRule="atLeast"/>
        </w:trPr>
        <w:tc>
          <w:tcPr>
            <w:tcW w:w="525"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w:t>
            </w:r>
            <w:r>
              <w:br/>
            </w:r>
            <w:r>
              <w:rPr>
                <w:rFonts w:ascii="Times New Roman"/>
                <w:b w:val="false"/>
                <w:i w:val="false"/>
                <w:color w:val="000000"/>
                <w:sz w:val="20"/>
              </w:rPr>
              <w:t>
</w:t>
            </w:r>
          </w:p>
        </w:tc>
        <w:tc>
          <w:tcPr>
            <w:tcW w:w="3319"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Наименование работодателя</w:t>
            </w:r>
            <w:r>
              <w:br/>
            </w:r>
            <w:r>
              <w:rPr>
                <w:rFonts w:ascii="Times New Roman"/>
                <w:b w:val="false"/>
                <w:i w:val="false"/>
                <w:color w:val="000000"/>
                <w:sz w:val="20"/>
              </w:rPr>
              <w:t>
</w:t>
            </w:r>
          </w:p>
        </w:tc>
        <w:tc>
          <w:tcPr>
            <w:tcW w:w="1108" w:type="dxa"/>
            <w:vMerge w:val="restart"/>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Списочная числен ность работни ков организа ций</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Рабочие места для трудоустройства лиц, состоящих на учете службы пробации</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Рабочие места для трудоустройства лиц, освобожденных из мест лишения свободы</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Рабочие места для трудоустройства граждан из числа молодежи, потерявших или оставшихся до наступления совершеннолетия без попечения родителей, являющихся выпускниками организаций образования</w:t>
            </w:r>
            <w:r>
              <w:br/>
            </w:r>
            <w:r>
              <w:rPr>
                <w:rFonts w:ascii="Times New Roman"/>
                <w:b w:val="false"/>
                <w:i w:val="false"/>
                <w:color w:val="000000"/>
                <w:sz w:val="20"/>
              </w:rPr>
              <w:t>
</w:t>
            </w:r>
          </w:p>
        </w:tc>
      </w:tr>
      <w:tr>
        <w:trPr>
          <w:trHeight w:val="30" w:hRule="atLeast"/>
        </w:trPr>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0" w:type="auto"/>
            <w:vMerge/>
            <w:tcBorders>
              <w:top w:val="nil"/>
              <w:left w:val="single" w:color="cfcfcf" w:sz="5"/>
              <w:bottom w:val="single" w:color="cfcfcf" w:sz="5"/>
              <w:right w:val="single" w:color="cfcfcf" w:sz="5"/>
            </w:tcBorders>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Количество (чело век)</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Количес тво (чело век)</w:t>
            </w: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Квота (%)</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Количес тво (человек)</w:t>
            </w:r>
            <w:r>
              <w:br/>
            </w:r>
            <w:r>
              <w:rPr>
                <w:rFonts w:ascii="Times New Roman"/>
                <w:b w:val="false"/>
                <w:i w:val="false"/>
                <w:color w:val="000000"/>
                <w:sz w:val="20"/>
              </w:rPr>
              <w:t>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3</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4</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5</w:t>
            </w:r>
            <w:r>
              <w:br/>
            </w:r>
            <w:r>
              <w:rPr>
                <w:rFonts w:ascii="Times New Roman"/>
                <w:b w:val="false"/>
                <w:i w:val="false"/>
                <w:color w:val="000000"/>
                <w:sz w:val="20"/>
              </w:rPr>
              <w:t>
</w:t>
            </w:r>
          </w:p>
        </w:tc>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6</w:t>
            </w:r>
            <w:r>
              <w:br/>
            </w:r>
            <w:r>
              <w:rPr>
                <w:rFonts w:ascii="Times New Roman"/>
                <w:b w:val="false"/>
                <w:i w:val="false"/>
                <w:color w:val="000000"/>
                <w:sz w:val="20"/>
              </w:rPr>
              <w:t>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1</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Государственное коммунальное предприятие на праве хозяйственного ведения "Бейнеуская центральная районная больница" Управления здравоохранения Мангистауской области (по согласованию)</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835</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w:t>
            </w: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2</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Коммунальное государственное учреждение "Акиматсервис" акимата Бейнеуского района</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3</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Коммунальное государственное учреждение "Средняя школа имени Абая" акимата Бейнеуского района"</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246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4</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Коммунальное государственное учреждение "Средняя школа имени Ы. Алтынсарина" акимата Бейнеуского района"</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266</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5</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Коммунальное государственное учреждение "Бейнеуская средняя школа" акимата Бейнеуского района"</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219</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6</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 xml:space="preserve">Коммунальное государственное учреждение "Манашинская средняя школа" акимата Бейнеуского района" </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232</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2</w:t>
            </w:r>
            <w:r>
              <w:br/>
            </w:r>
            <w:r>
              <w:rPr>
                <w:rFonts w:ascii="Times New Roman"/>
                <w:b w:val="false"/>
                <w:i w:val="false"/>
                <w:color w:val="000000"/>
                <w:sz w:val="20"/>
              </w:rPr>
              <w:t>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7</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Коммунальное государственное учреждение "Боранкулская средняя школа" акимата Бейнеуского района"</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163</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8</w:t>
            </w:r>
            <w:r>
              <w:br/>
            </w:r>
            <w:r>
              <w:rPr>
                <w:rFonts w:ascii="Times New Roman"/>
                <w:b w:val="false"/>
                <w:i w:val="false"/>
                <w:color w:val="000000"/>
                <w:sz w:val="20"/>
              </w:rPr>
              <w:t>
</w:t>
            </w:r>
          </w:p>
        </w:tc>
        <w:tc>
          <w:tcPr>
            <w:tcW w:w="33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Коммунальное государственное учреждение "Акжигитская средняя школа" акимата Бейнеуского района"</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84</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w:t>
            </w: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w:t>
            </w:r>
            <w:r>
              <w:br/>
            </w:r>
            <w:r>
              <w:rPr>
                <w:rFonts w:ascii="Times New Roman"/>
                <w:b w:val="false"/>
                <w:i w:val="false"/>
                <w:color w:val="000000"/>
                <w:sz w:val="20"/>
              </w:rPr>
              <w:t>
</w:t>
            </w:r>
          </w:p>
        </w:tc>
      </w:tr>
      <w:tr>
        <w:trPr>
          <w:trHeight w:val="30" w:hRule="atLeast"/>
        </w:trPr>
        <w:tc>
          <w:tcPr>
            <w:tcW w:w="0" w:type="auto"/>
            <w:gridSpan w:val="2"/>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0"/>
              <w:ind w:left="0"/>
              <w:jc w:val="both"/>
            </w:pPr>
            <w:r>
              <w:rPr>
                <w:rFonts w:ascii="Times New Roman"/>
                <w:b w:val="false"/>
                <w:i w:val="false"/>
                <w:color w:val="000000"/>
                <w:sz w:val="20"/>
              </w:rPr>
              <w:t>Всего:</w:t>
            </w:r>
            <w:r>
              <w:br/>
            </w:r>
            <w:r>
              <w:rPr>
                <w:rFonts w:ascii="Times New Roman"/>
                <w:b w:val="false"/>
                <w:i w:val="false"/>
                <w:color w:val="000000"/>
                <w:sz w:val="20"/>
              </w:rPr>
              <w:t>
</w:t>
            </w:r>
          </w:p>
        </w:tc>
        <w:tc>
          <w:tcPr>
            <w:tcW w:w="11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7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13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94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9</w:t>
            </w:r>
            <w:r>
              <w:br/>
            </w:r>
            <w:r>
              <w:rPr>
                <w:rFonts w:ascii="Times New Roman"/>
                <w:b w:val="false"/>
                <w:i w:val="false"/>
                <w:color w:val="000000"/>
                <w:sz w:val="20"/>
              </w:rPr>
              <w:t>
</w:t>
            </w:r>
          </w:p>
        </w:tc>
        <w:tc>
          <w:tcPr>
            <w:tcW w:w="193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tc>
        <w:tc>
          <w:tcPr>
            <w:tcW w:w="139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10</w:t>
            </w:r>
            <w:r>
              <w:br/>
            </w:r>
            <w:r>
              <w:rPr>
                <w:rFonts w:ascii="Times New Roman"/>
                <w:b w:val="false"/>
                <w:i w:val="false"/>
                <w:color w:val="000000"/>
                <w:sz w:val="20"/>
              </w:rPr>
              <w:t>
</w:t>
            </w:r>
          </w:p>
        </w:tc>
      </w:tr>
    </w:tbl>
    <w:p>
      <w:pPr>
        <w:spacing w:after="0"/>
        <w:ind w:left="0"/>
        <w:jc w:val="left"/>
      </w:pPr>
      <w:r>
        <w:rPr>
          <w:rFonts w:ascii="Times New Roman"/>
          <w:b w:val="false"/>
          <w:i w:val="false"/>
          <w:color w:val="000000"/>
          <w:sz w:val="28"/>
        </w:rPr>
        <w:t xml:space="preserve">      </w:t>
      </w:r>
      <w:r>
        <w:br/>
      </w:r>
      <w:r>
        <w:rPr>
          <w:rFonts w:ascii="Times New Roman"/>
          <w:b w:val="false"/>
          <w:i w:val="false"/>
          <w:color w:val="000000"/>
          <w:sz w:val="28"/>
        </w:rPr>
        <w:t>
</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properties="http://schemas.openxmlformats.org/officeDocument/2006/extended-properties" xmlns:vt="http://schemas.openxmlformats.org/officeDocument/2006/docPropsVTypes"/>
</file>

<file path=docProps/core.xml><?xml version="1.0" encoding="utf-8"?>
<cp:coreProperties xmlns:cp="http://schemas.openxmlformats.org/package/2006/metadata/core-properties" xmlns:dcterms="http://purl.org/dc/terms/" xmlns:dc="http://purl.org/dc/elements/1.1/"/>
</file>