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4af9" w14:textId="3e14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25 декабря 2019 года № 39/458 "О городском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18 марта 2020 года № 41/476. Зарегистрировано Департаментом юстиции Мангистауской области 20 марта 2020 года № 4151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39/458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2020 - 2022 годы" (зарегистрировано в Реестре государственной регистрации нормативных правовых актов за № 4095, опубликовано 9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24 382 992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20 100 571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48 412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224 105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4 009 904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22 802 156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65 651 тысяча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79 530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13 879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1 600 000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1 600 000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- 84 815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84 815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79 530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13 879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19 164 тысячи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индивидуальный подоходный налог с доходов, облагаемых у источника выплаты – 49,6 процентов;";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социальный налог – 49,7 процентов.";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городского бюджета на 2020 год в бюджеты сел выделена субвенция в сумме 1 307 131 тысяча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397 580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260 326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649 225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на 2020 год в сумме 65 000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39/458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574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24 382 992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20 100 571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9 600 955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8 330 955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7 414 570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7 414 570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2 698 802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66 882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4 009 904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4 009 904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22 802 156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14 389 890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14 031 972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11 117 748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1 393 726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2 352 709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628 056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28 121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2 651 678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1 400 739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1 400 739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1 307 131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