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4af9" w14:textId="3e14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25 декабря 2019 года № 39/458 "О городском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18 марта 2020 года № 41/476. Зарегистрировано Департаментом юстиции Мангистауской области 20 марта 2020 года № 4151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39/458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2020 - 2022 годы" (зарегистрировано в Реестре государственной регистрации нормативных правовых актов за № 4095, опубликовано 9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24 382 992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20 100 571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48 412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224 105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4 009 904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22 802 156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65 651 тысяча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13 879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1 600 000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1 600 000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- 84 815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84 815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79 530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13 879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19 164 тысячи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индивидуальный подоходный налог с доходов, облагаемых у источника выплаты – 49,6 процентов;";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социальный налог – 49,7 процентов.";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городского бюджета на 2020 год в бюджеты сел выделена субвенция в сумме 1 307 131 тысяча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– 397 580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– 260 326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– 649 225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на 2020 год в сумме 65 000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39/458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574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24 382 992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20 100 571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9 600 955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8 330 955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7 414 570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7 414 570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2 698 802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1 714 074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66 882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4 009 904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4 009 904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22 802 156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14 389 890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14 031 972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11 117 748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1 393 726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2 352 709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628 056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28 121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2 651 678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1 400 739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1 400 739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1 307 131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