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fb37" w14:textId="43bf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мая 2020 года № 31/358. Зарегистрировано Департаментом юстиции Мангистауской области 28 мая 2020 года № 4219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№10-15-125,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Актауского городского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 и распространяется на правоотношения возникшие,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31/358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Актауского городского маслихата, признаваемых утратившими силу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Актауского городского маслихата от 27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№42/385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налогоплательщиков, осуществляющих деятельность в городе Актау" (зарегистрировано в Реестре государственной регистрации нормативных правовых актов за № 11-1-156, опубликовано в газете "Огни Мангистау" от 14 июня 2011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Актауского городского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№38/381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27 апреля 2011 года №42/385 "Об установлении единых ставок фиксированного налога для всех налогоплательщиков, осуществляющих деятельность в городе Актау" (зарегистрировано в Реестре государственной регистрации нормативных правовых актов за № 3029, опубликовано 3 мая 2016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Актауского городского маслихата от 26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№23/252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Актауского городского маслихата от 27 апреля 2011 года №42/385 "Об установлении единых ставок фиксированного налога для всех налогоплательщиков, осуществляющих деятельность в городе Актау" (зарегистрировано в Реестре государственной регистрации нормативных правовых актов за № 3833, опубликовано 13 марта 2019 года в Эталонном контрольном банке нормативных правовых актов Республики Казахстан 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