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fb37" w14:textId="43bf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мая 2020 года № 31/358. Зарегистрировано Департаментом юстиции Мангистауской области 28 мая 2020 года № 4219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января 2020 года №10-15-125,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Актауского городского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первого официального опубликования и распространяется на правоотношения возникшие,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31/358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Актауского городского маслихата, признаваемых утратившими силу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Актауского городского маслихата от 27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№42/385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для всех налогоплательщиков, осуществляющих деятельность в городе Актау" (зарегистрировано в Реестре государственной регистрации нормативных правовых актов за № 11-1-156, опубликовано в газете "Огни Мангистау" от 14 июня 2011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Актауского городского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№38/381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27 апреля 2011 года №42/385 "Об установлении единых ставок фиксированного налога для всех налогоплательщиков, осуществляющих деятельность в городе Актау" (зарегистрировано в Реестре государственной регистрации нормативных правовых актов за № 3029, опубликовано 3 мая 2016 года в информационно-правовой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Актауского городского маслихата от 26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№23/252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Актауского городского маслихата от 27 апреля 2011 года №42/385 "Об установлении единых ставок фиксированного налога для всех налогоплательщиков, осуществляющих деятельность в городе Актау" (зарегистрировано в Реестре государственной регистрации нормативных правовых актов за № 3833, опубликовано 13 марта 2019 года в Эталонном контрольном банке нормативных правовых актов Республики Казахстан 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