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6c81" w14:textId="05c6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16 сентября 2020 года № 430. Зарегистрировано Департаментом юстиции Кызылординской области 18 сентября 2020 года № 7648. Утратило силу решением Сырдарьинского районного маслихата Кызылординской области от 4 сентября 2023 года № 54</w:t>
      </w:r>
    </w:p>
    <w:p>
      <w:pPr>
        <w:spacing w:after="0"/>
        <w:ind w:left="0"/>
        <w:jc w:val="both"/>
      </w:pPr>
      <w:bookmarkStart w:name="z4" w:id="0"/>
      <w:r>
        <w:rPr>
          <w:rFonts w:ascii="Times New Roman"/>
          <w:b w:val="false"/>
          <w:i w:val="false"/>
          <w:color w:val="ff0000"/>
          <w:sz w:val="28"/>
        </w:rPr>
        <w:t xml:space="preserve">
      Сноска. Утратило силу решением Сырдарьинского районного маслихата Кызылординской области от 04.09.2023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Сырдарьинский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Сырдарьинского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Сырдарьинского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Сырдарьинского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Сырдарьинского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Государственным учреждением</w:t>
            </w:r>
          </w:p>
          <w:p>
            <w:pPr>
              <w:spacing w:after="20"/>
              <w:ind w:left="20"/>
              <w:jc w:val="both"/>
            </w:pPr>
            <w:r>
              <w:rPr>
                <w:rFonts w:ascii="Times New Roman"/>
                <w:b w:val="false"/>
                <w:i/>
                <w:color w:val="000000"/>
                <w:sz w:val="20"/>
              </w:rPr>
              <w:t>"Управление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28 апреля 2023 года № 21</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Сырдарьинского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решения Сырдарьинского районного маслихата Кызылординской области от 28.04.2023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Сырдарьинского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"Сырдарьинский районный отдел занятости, социальных программ и регистрации актов гражданского состояния";</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w:t>
      </w:r>
    </w:p>
    <w:bookmarkEnd w:id="25"/>
    <w:bookmarkStart w:name="z42" w:id="26"/>
    <w:p>
      <w:pPr>
        <w:spacing w:after="0"/>
        <w:ind w:left="0"/>
        <w:jc w:val="both"/>
      </w:pPr>
      <w:r>
        <w:rPr>
          <w:rFonts w:ascii="Times New Roman"/>
          <w:b w:val="false"/>
          <w:i w:val="false"/>
          <w:color w:val="000000"/>
          <w:sz w:val="28"/>
        </w:rPr>
        <w:t>
      лицам, проработавшим(прослужившим)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размере40 (сорок)месячных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них–единовременная выплата в размере - 5(пять)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трех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размере40 (сорок)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61" w:id="45"/>
    <w:p>
      <w:pPr>
        <w:spacing w:after="0"/>
        <w:ind w:left="0"/>
        <w:jc w:val="both"/>
      </w:pPr>
      <w:r>
        <w:rPr>
          <w:rFonts w:ascii="Times New Roman"/>
          <w:b w:val="false"/>
          <w:i w:val="false"/>
          <w:color w:val="000000"/>
          <w:sz w:val="28"/>
        </w:rPr>
        <w:t xml:space="preserve">
      2) лицам (семьям)находящимся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49"/>
    <w:bookmarkStart w:name="z66" w:id="50"/>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оставшихся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6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3"/>
    <w:bookmarkStart w:name="z70" w:id="54"/>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4"/>
    <w:bookmarkStart w:name="z71" w:id="5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5"/>
    <w:bookmarkStart w:name="z72" w:id="5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Сырдарьинского района на текущий финансовый год.</w:t>
      </w:r>
    </w:p>
    <w:bookmarkEnd w:id="56"/>
    <w:bookmarkStart w:name="z73" w:id="57"/>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7"/>
    <w:bookmarkStart w:name="z74" w:id="58"/>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8"/>
    <w:bookmarkStart w:name="z75" w:id="59"/>
    <w:p>
      <w:pPr>
        <w:spacing w:after="0"/>
        <w:ind w:left="0"/>
        <w:jc w:val="left"/>
      </w:pPr>
      <w:r>
        <w:rPr>
          <w:rFonts w:ascii="Times New Roman"/>
          <w:b/>
          <w:i w:val="false"/>
          <w:color w:val="000000"/>
        </w:rPr>
        <w:t xml:space="preserve"> Глава 3. Заключительное положение</w:t>
      </w:r>
    </w:p>
    <w:bookmarkEnd w:id="59"/>
    <w:bookmarkStart w:name="z76" w:id="6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16 сентября 2020 года № 430</w:t>
            </w:r>
          </w:p>
        </w:tc>
      </w:tr>
    </w:tbl>
    <w:bookmarkStart w:name="z187" w:id="61"/>
    <w:p>
      <w:pPr>
        <w:spacing w:after="0"/>
        <w:ind w:left="0"/>
        <w:jc w:val="left"/>
      </w:pPr>
      <w:r>
        <w:rPr>
          <w:rFonts w:ascii="Times New Roman"/>
          <w:b/>
          <w:i w:val="false"/>
          <w:color w:val="000000"/>
        </w:rPr>
        <w:t xml:space="preserve"> Перечень признаваемых утратившими силу некоторых решений Сырдарьинского районного маслихата</w:t>
      </w:r>
    </w:p>
    <w:bookmarkEnd w:id="61"/>
    <w:bookmarkStart w:name="z188" w:id="62"/>
    <w:p>
      <w:pPr>
        <w:spacing w:after="0"/>
        <w:ind w:left="0"/>
        <w:jc w:val="both"/>
      </w:pPr>
      <w:r>
        <w:rPr>
          <w:rFonts w:ascii="Times New Roman"/>
          <w:b w:val="false"/>
          <w:i w:val="false"/>
          <w:color w:val="000000"/>
          <w:sz w:val="28"/>
        </w:rPr>
        <w:t xml:space="preserve">
      1. Решение Сырдарьинского районного маслихата от 12 сентября 2017 года </w:t>
      </w:r>
      <w:r>
        <w:rPr>
          <w:rFonts w:ascii="Times New Roman"/>
          <w:b w:val="false"/>
          <w:i w:val="false"/>
          <w:color w:val="000000"/>
          <w:sz w:val="28"/>
        </w:rPr>
        <w:t>№ 123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5972, опубликовано в районном газете "Тіршілік тынысы" от 6 октября 2017 года № 76, в эталонном контрольном банке нормативных правовых актов Республики Казахстан от 6 октября 2017 года).</w:t>
      </w:r>
    </w:p>
    <w:bookmarkEnd w:id="62"/>
    <w:bookmarkStart w:name="z189" w:id="63"/>
    <w:p>
      <w:pPr>
        <w:spacing w:after="0"/>
        <w:ind w:left="0"/>
        <w:jc w:val="both"/>
      </w:pPr>
      <w:r>
        <w:rPr>
          <w:rFonts w:ascii="Times New Roman"/>
          <w:b w:val="false"/>
          <w:i w:val="false"/>
          <w:color w:val="000000"/>
          <w:sz w:val="28"/>
        </w:rPr>
        <w:t xml:space="preserve">
      2. Решение Сырдарьинского районного маслихата от 15августа 2018 года </w:t>
      </w:r>
      <w:r>
        <w:rPr>
          <w:rFonts w:ascii="Times New Roman"/>
          <w:b w:val="false"/>
          <w:i w:val="false"/>
          <w:color w:val="000000"/>
          <w:sz w:val="28"/>
        </w:rPr>
        <w:t>№ 226</w:t>
      </w:r>
      <w:r>
        <w:rPr>
          <w:rFonts w:ascii="Times New Roman"/>
          <w:b w:val="false"/>
          <w:i w:val="false"/>
          <w:color w:val="000000"/>
          <w:sz w:val="28"/>
        </w:rPr>
        <w:t xml:space="preserve"> "О внесении изменений в решение Сырдарьинского районного маслихата от 12 сентября 2017 года № 123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6417, опубликовано в эталонном контрольном банке нормативных правовых актов Республики Казахстан от 28 августа 2018 года).</w:t>
      </w:r>
    </w:p>
    <w:bookmarkEnd w:id="63"/>
    <w:bookmarkStart w:name="z190" w:id="64"/>
    <w:p>
      <w:pPr>
        <w:spacing w:after="0"/>
        <w:ind w:left="0"/>
        <w:jc w:val="both"/>
      </w:pPr>
      <w:r>
        <w:rPr>
          <w:rFonts w:ascii="Times New Roman"/>
          <w:b w:val="false"/>
          <w:i w:val="false"/>
          <w:color w:val="000000"/>
          <w:sz w:val="28"/>
        </w:rPr>
        <w:t xml:space="preserve">
      3. Решение Сырдарьинского районного маслихата от 22 февраля 2019 года </w:t>
      </w:r>
      <w:r>
        <w:rPr>
          <w:rFonts w:ascii="Times New Roman"/>
          <w:b w:val="false"/>
          <w:i w:val="false"/>
          <w:color w:val="000000"/>
          <w:sz w:val="28"/>
        </w:rPr>
        <w:t>№ 292</w:t>
      </w:r>
      <w:r>
        <w:rPr>
          <w:rFonts w:ascii="Times New Roman"/>
          <w:b w:val="false"/>
          <w:i w:val="false"/>
          <w:color w:val="000000"/>
          <w:sz w:val="28"/>
        </w:rPr>
        <w:t xml:space="preserve"> "О внесении дополнении в решение Сырдарьинского районного маслихата от 12 сентября 2017 года № 123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6713, опубликовано в эталонном контрольном банке нормативных правовых актов Республики Казахстан 14 марта 2019 года).</w:t>
      </w:r>
    </w:p>
    <w:bookmarkEnd w:id="64"/>
    <w:bookmarkStart w:name="z191" w:id="65"/>
    <w:p>
      <w:pPr>
        <w:spacing w:after="0"/>
        <w:ind w:left="0"/>
        <w:jc w:val="both"/>
      </w:pPr>
      <w:r>
        <w:rPr>
          <w:rFonts w:ascii="Times New Roman"/>
          <w:b w:val="false"/>
          <w:i w:val="false"/>
          <w:color w:val="000000"/>
          <w:sz w:val="28"/>
        </w:rPr>
        <w:t xml:space="preserve">
      4. Решение Сырдарьинского районного маслихата от 24 мая 2019 года </w:t>
      </w:r>
      <w:r>
        <w:rPr>
          <w:rFonts w:ascii="Times New Roman"/>
          <w:b w:val="false"/>
          <w:i w:val="false"/>
          <w:color w:val="000000"/>
          <w:sz w:val="28"/>
        </w:rPr>
        <w:t>№ 307</w:t>
      </w:r>
      <w:r>
        <w:rPr>
          <w:rFonts w:ascii="Times New Roman"/>
          <w:b w:val="false"/>
          <w:i w:val="false"/>
          <w:color w:val="000000"/>
          <w:sz w:val="28"/>
        </w:rPr>
        <w:t xml:space="preserve"> "О внесении измений в решение Сырдарьинского районного маслихата от 12 сентября 2017 года № 123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6809, опубликовано в эталонном контрольном банке нормативных правовых актов Республики Казахстан 24 июня 2019 года).</w:t>
      </w:r>
    </w:p>
    <w:bookmarkEnd w:id="65"/>
    <w:bookmarkStart w:name="z192" w:id="66"/>
    <w:p>
      <w:pPr>
        <w:spacing w:after="0"/>
        <w:ind w:left="0"/>
        <w:jc w:val="both"/>
      </w:pPr>
      <w:r>
        <w:rPr>
          <w:rFonts w:ascii="Times New Roman"/>
          <w:b w:val="false"/>
          <w:i w:val="false"/>
          <w:color w:val="000000"/>
          <w:sz w:val="28"/>
        </w:rPr>
        <w:t xml:space="preserve">
      5. Решение Сырдарьинского районного маслихата от 25 июля 2019 года </w:t>
      </w:r>
      <w:r>
        <w:rPr>
          <w:rFonts w:ascii="Times New Roman"/>
          <w:b w:val="false"/>
          <w:i w:val="false"/>
          <w:color w:val="000000"/>
          <w:sz w:val="28"/>
        </w:rPr>
        <w:t>№ 319</w:t>
      </w:r>
      <w:r>
        <w:rPr>
          <w:rFonts w:ascii="Times New Roman"/>
          <w:b w:val="false"/>
          <w:i w:val="false"/>
          <w:color w:val="000000"/>
          <w:sz w:val="28"/>
        </w:rPr>
        <w:t xml:space="preserve"> "О внесении дополнении в решение Сырдарьинского районного маслихата от 12 сентября 2017 года № 123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6857, опубликовано в эталонном контрольном банке нормативных правовых актов Республики Казахстан 8 августа 2019 года).</w:t>
      </w:r>
    </w:p>
    <w:bookmarkEnd w:id="66"/>
    <w:bookmarkStart w:name="z193" w:id="67"/>
    <w:p>
      <w:pPr>
        <w:spacing w:after="0"/>
        <w:ind w:left="0"/>
        <w:jc w:val="both"/>
      </w:pPr>
      <w:r>
        <w:rPr>
          <w:rFonts w:ascii="Times New Roman"/>
          <w:b w:val="false"/>
          <w:i w:val="false"/>
          <w:color w:val="000000"/>
          <w:sz w:val="28"/>
        </w:rPr>
        <w:t xml:space="preserve">
      6. Решение Сырдарьинского районного маслихата от 16апреля 2020 года </w:t>
      </w:r>
      <w:r>
        <w:rPr>
          <w:rFonts w:ascii="Times New Roman"/>
          <w:b w:val="false"/>
          <w:i w:val="false"/>
          <w:color w:val="000000"/>
          <w:sz w:val="28"/>
        </w:rPr>
        <w:t>№ 403</w:t>
      </w:r>
      <w:r>
        <w:rPr>
          <w:rFonts w:ascii="Times New Roman"/>
          <w:b w:val="false"/>
          <w:i w:val="false"/>
          <w:color w:val="000000"/>
          <w:sz w:val="28"/>
        </w:rPr>
        <w:t xml:space="preserve"> "О внесении измений в решение Сырдарьинского районного маслихата от 12 сентября 2017 года № 123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7397, опубликовано в эталонном контрольном банке нормативных правовых актов Республики Казахстан 23 апреля 2020 года).</w:t>
      </w:r>
    </w:p>
    <w:bookmarkEnd w:id="67"/>
    <w:bookmarkStart w:name="z194" w:id="68"/>
    <w:p>
      <w:pPr>
        <w:spacing w:after="0"/>
        <w:ind w:left="0"/>
        <w:jc w:val="both"/>
      </w:pPr>
      <w:r>
        <w:rPr>
          <w:rFonts w:ascii="Times New Roman"/>
          <w:b w:val="false"/>
          <w:i w:val="false"/>
          <w:color w:val="000000"/>
          <w:sz w:val="28"/>
        </w:rPr>
        <w:t xml:space="preserve">
      7. Решение Сырдарьинского районного маслихата от 13 мая 2020 года </w:t>
      </w:r>
      <w:r>
        <w:rPr>
          <w:rFonts w:ascii="Times New Roman"/>
          <w:b w:val="false"/>
          <w:i w:val="false"/>
          <w:color w:val="000000"/>
          <w:sz w:val="28"/>
        </w:rPr>
        <w:t>№ 409</w:t>
      </w:r>
      <w:r>
        <w:rPr>
          <w:rFonts w:ascii="Times New Roman"/>
          <w:b w:val="false"/>
          <w:i w:val="false"/>
          <w:color w:val="000000"/>
          <w:sz w:val="28"/>
        </w:rPr>
        <w:t xml:space="preserve"> "О внесении измений в решение Сырдарьинского районного маслихата от 12 сентября 2017 года № 123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7427, опубликовано в эталонном контрольном банке нормативных правовых актов Республики Казахстан 20 мая 2020 года).</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