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95bc" w14:textId="d249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Жанарык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593. Зарегистрировано Департаментом юстиции Кызылординской области 6 января 2021 года № 8089.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82 743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80 082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83 732,9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- 989,9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989,9 тысяч тенге;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расписки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989,9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год, передаваемый из районного бюджета в бюджет сельского округа 42 859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593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2021 год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2020 года № 593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