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eee2" w14:textId="cf6e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410. Зарегистрировано Департаментом юстиции Кызылординской области 29 декабря 2020 года № 8004.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176 982,2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4 833,1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172 149,1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182 616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-5 633,8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5 633,8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5 633,8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ІІІ Интернационал установлен в размере 38 682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ІІІ Интернационал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410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2021 год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410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республиканского бюджета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Амангельды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Байтерек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Кашкансу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410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районного бюджета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софинансирование проекта реализации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Амангельды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Байтерек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Кашкансу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национальной экспертизы работ по среднему ремонту улиц Амангельды, Байтерек, Кашкансу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улиц села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410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областного бюджета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