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1ce1" w14:textId="44b1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Дауылколь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413. Зарегистрировано Департаментом юстиции Кызылординской области 29 декабря 2020 года № 8003.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Дауылколь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55 950 тысяч тенге, в том числе: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56 512,4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-562,4 тысяч тенге;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562,4 тысяч тенге;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Дауылколь установлен в размере 46 995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Утвердить целевые трансферты, предусмотренные в бюджете сельского округа Дауылколь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413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2021 год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413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413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2021 год за счет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413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2021 год за счет областного бюджета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413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2021 год за счет районного бюджета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документацию автодороги улицы Бегим би Сарбасулы села Турмагамбет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