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1ce1" w14:textId="44b1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Дауылколь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декабря 2020 года № 413. Зарегистрировано Департаментом юстиции Кызылординской области 29 декабря 2020 года № 8003.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Дауылколь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55 950 тысяч тенге, в том числе: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3 229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52 721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56 512,4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-562,4 тысяч тенге;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562,4 тысяч тенге;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562,4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10.08.2021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2021 году объем бюджетной субвенций, передаваемый из районного бюджета в бюджет сельского округа Дауылколь установлен в размере 46 995 тысяч тенге.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Утвердить целевые трансферты, предусмотренные в бюджете сельского округа Дауылколь на 2021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413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2021 год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413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413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413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Дауылколь на 2021 год за счет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413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Дауылколь на 2021 год за счет областного бюджета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413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Дауылколь на 2021 год за счет районного бюджета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документацию автодороги улицы Бегим би Сарбасулы села Турмагамбет Кармакшинского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