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0d3c" w14:textId="e730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Кумжиек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25 декабря 2020 года № 554. Зарегистрировано Департаментом юстиции Кызылординской области 29 декабря 2020 года № 7992.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 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Кумжиек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71001,5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2729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68272,5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71767,5 тысяч тенге, в том числе;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2021 год за счет средств республиканского бюджета предусмотрены нижеследующие целевые текущие трансферты бюджету сельского округа: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сфера культуры 1322 тысяч тенге.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районном бюджете на 2021 год предусмотрены нижеследующие целевые текущие трансферты бюджету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аппарата акима 943,5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средний ремонт транспортной инфраструктуры 7826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Казалинского районного маслихата Кызылординской области от 12.03.2021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Казалинского районного маслихата Кызылординской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10.09.2021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Учесть, что в районном бюджете на 2021 год за счет средств областного бюджета предусмотрены нижеследующие целевые текущие трансферты бюджету сельского округа: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аппарата акима 5609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2-2 в соответствии с решением Казалинского районного маслихата Кызылординской области от 10.09.2021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Казалинского районного маслихата Кызылординской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LXХI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Кумжиек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554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Кумжиек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554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сельского округа Кумжиек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