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b4bc" w14:textId="e31b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364 "О бюджете сельского округа Майдакол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октября 2020 года № 496. Зарегистрировано Департаментом юстиции Кызылординской области 3 ноября 2020 года № 7776.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 округа Майдакол на 2020-2022 годы" (зарегистрировано в Реестре государственной регистрации нормативных правовых актов за номером 7103,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Майдакол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182985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179398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183949,1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-964,1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964,1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3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благоустройство, на освещение 115216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LXV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№364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Майдакол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