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877f" w14:textId="fae8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364 "О бюджете сельского округа Майдакол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467. Зарегистрировано Департаментом юстиции Кызылординской области 27 августа 2020 года № 7603.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 округа Майдакол на 2020-2022 годы" (зарегистрировано в Реестре государственной регистрации нормативных правовых актов за номером 7103,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Майдакол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184985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181398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185949,1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964,1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благоустройство, освещение 117216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Майдакол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