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33c4" w14:textId="a453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2019 года №364 "О бюджете сельского округа Майдакол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мая 2020 года № 418. Зарегистрировано Департаментом юстиции Кызылординской области 20 мая 2020 года № 7443.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Майдакол на 2020-2022 годы" (зарегистрировано в Реестре государственной регистрации нормативных правовых актов за номером 7103, опубликовано 10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230019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226905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230983,1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-964,1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964,1 тысяч тенге.".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расходы по обеспечению деятельности аппаратов акимов 1273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благоустройство, освещение 162723 тысяч тенге.".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нового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2020 год за счет средств областного бюджета предусмотрены нижеследующие целевые текущие трансферты бюджету сельского округа Майдакол: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благоустройство, освещение 11723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18 мая 2020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 364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Майдакол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