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39fc" w14:textId="ef63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дифференцируемого тарифа на регулярные автомобильные перевозки пассажиров и багажа в городском (сельском) сообщениях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25 июня 2020 года № 15619. Зарегистрировано Департаментом юстиции Кызылординской области 26 июня 2020 года № 7539. Утратило силу постановлением акимата города Кызылорда Кызылординской области от 9 декабря 2020 года № 16879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Кызылорда Кызылординской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16879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акимат города Кызылорды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дифференцируемый тариф на регулярные автомобильные перевозки пассажиров и багажа в городском (сельском) сообщениях в следующих размерах: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безналичной оплате проезда через услуги оператора сотовой связи или посредством электронной карты проезда - 90 (девяносто)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проезда наличными деньгами - 120 (сто двадцать)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неисправности электронной системы оплаты проезда пассажиры, осуществляющие оплату по транспортным картам имеют право на бесплатный проезд.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города Кызылорды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Кызылорды.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сентября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"Аппарат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15619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постановлений акимата города Кызылорды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города Кызылорда от 6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3438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тарифа на регулярные автомобильные перевозки пассажиров и багажа в городском сообщениях единым для всех маршрутов" (зарегистрированного в Реестре государственной регистрации нормативных правовых актов № 10-1-210, опубликовано в газете "Кызылорда таймс" от 4 мая 2013 года).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города Кызылорда 10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5562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города Кызылорда от 6 апреля 2012 года № 3438 "Об установлении тарифа на регулярные автомобильные перевозки пассажиров и багажа в городе Кызылорда" (зарегистрированного в Реестре государственной регистрации нормативных правовых актов № 5542, опубликовано в газете "Ақмешіт ақшамы" от 29 июня 2016 года, в газете "Кызылорда таймс" от 29 июня 2016 года, в информационно-правовой системе "Әділет" от 7 июля 2016 года).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города Кызылорды от 13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8361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города Кызылорда от 6 апреля 2012 года № 3438 "Об установлении тарифа на регулярные автомобильные перевозки пассажиров и багажа в городе Кызылорда" (зарегистрированного в Реестре государственной регистрации нормативных правовых актов № 5910, опубликовано в эталонном контрольном банке нормативных правовых актов Республики Казахстан от 1 августа 2017 года).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