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a6e" w14:textId="7d62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14 декабря 2020 года № 156. Зарегистрировано Департаментом юстиции Кызылординской области 15 декабря 2020 года № 7907. Утратило силу постановлением акимата Кызылординской области от 21 июля 2022 года № 592</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Кызылординской области от 21.07.2022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первого официального опубликования).</w:t>
      </w:r>
    </w:p>
    <w:bookmarkEnd w:id="0"/>
    <w:bookmarkStart w:name="z70" w:id="1"/>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8сентября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Кызылординской области ПОСТАНОВЛЯЕТ:</w:t>
      </w:r>
    </w:p>
    <w:bookmarkEnd w:id="1"/>
    <w:bookmarkStart w:name="z5"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Кызылординской области.</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государственного учреждения "Аппарат акима Кызылординской области" Райганиева Е.Т.</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14 декабря 2020 года № 156</w:t>
            </w:r>
          </w:p>
        </w:tc>
      </w:tr>
    </w:tbl>
    <w:bookmarkStart w:name="z10"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Кызылординской области</w:t>
      </w:r>
    </w:p>
    <w:bookmarkEnd w:id="5"/>
    <w:bookmarkStart w:name="z11" w:id="6"/>
    <w:p>
      <w:pPr>
        <w:spacing w:after="0"/>
        <w:ind w:left="0"/>
        <w:jc w:val="left"/>
      </w:pPr>
      <w:r>
        <w:rPr>
          <w:rFonts w:ascii="Times New Roman"/>
          <w:b/>
          <w:i w:val="false"/>
          <w:color w:val="000000"/>
        </w:rPr>
        <w:t xml:space="preserve"> Общие положения</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Кызылординской области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Кызылординской области.</w:t>
      </w:r>
    </w:p>
    <w:bookmarkEnd w:id="7"/>
    <w:bookmarkStart w:name="z13"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аппарата акима Кызылординской области (далее - общественные приемные) следующими должностными лицами:</w:t>
      </w:r>
    </w:p>
    <w:bookmarkEnd w:id="8"/>
    <w:bookmarkStart w:name="z14" w:id="9"/>
    <w:p>
      <w:pPr>
        <w:spacing w:after="0"/>
        <w:ind w:left="0"/>
        <w:jc w:val="both"/>
      </w:pPr>
      <w:r>
        <w:rPr>
          <w:rFonts w:ascii="Times New Roman"/>
          <w:b w:val="false"/>
          <w:i w:val="false"/>
          <w:color w:val="000000"/>
          <w:sz w:val="28"/>
        </w:rPr>
        <w:t>
      1) акимом Кызылординской области и его заместителями;</w:t>
      </w:r>
    </w:p>
    <w:bookmarkEnd w:id="9"/>
    <w:bookmarkStart w:name="z15" w:id="10"/>
    <w:p>
      <w:pPr>
        <w:spacing w:after="0"/>
        <w:ind w:left="0"/>
        <w:jc w:val="both"/>
      </w:pPr>
      <w:r>
        <w:rPr>
          <w:rFonts w:ascii="Times New Roman"/>
          <w:b w:val="false"/>
          <w:i w:val="false"/>
          <w:color w:val="000000"/>
          <w:sz w:val="28"/>
        </w:rPr>
        <w:t>
      2) руководителем аппарата акима Кызылординской области и его заместителями;</w:t>
      </w:r>
    </w:p>
    <w:bookmarkEnd w:id="10"/>
    <w:bookmarkStart w:name="z16" w:id="11"/>
    <w:p>
      <w:pPr>
        <w:spacing w:after="0"/>
        <w:ind w:left="0"/>
        <w:jc w:val="both"/>
      </w:pPr>
      <w:r>
        <w:rPr>
          <w:rFonts w:ascii="Times New Roman"/>
          <w:b w:val="false"/>
          <w:i w:val="false"/>
          <w:color w:val="000000"/>
          <w:sz w:val="28"/>
        </w:rPr>
        <w:t>
      3) руководителями структурных подразделений аппарата акима Кызылординской области;</w:t>
      </w:r>
    </w:p>
    <w:bookmarkEnd w:id="11"/>
    <w:bookmarkStart w:name="z17" w:id="12"/>
    <w:p>
      <w:pPr>
        <w:spacing w:after="0"/>
        <w:ind w:left="0"/>
        <w:jc w:val="both"/>
      </w:pPr>
      <w:r>
        <w:rPr>
          <w:rFonts w:ascii="Times New Roman"/>
          <w:b w:val="false"/>
          <w:i w:val="false"/>
          <w:color w:val="000000"/>
          <w:sz w:val="28"/>
        </w:rPr>
        <w:t>
      4) иными работниками аппарата акима Кызылординской области, уполномоченными на осуществление приема по предварительной записи.</w:t>
      </w:r>
    </w:p>
    <w:bookmarkEnd w:id="12"/>
    <w:bookmarkStart w:name="z18" w:id="13"/>
    <w:p>
      <w:pPr>
        <w:spacing w:after="0"/>
        <w:ind w:left="0"/>
        <w:jc w:val="both"/>
      </w:pPr>
      <w:r>
        <w:rPr>
          <w:rFonts w:ascii="Times New Roman"/>
          <w:b w:val="false"/>
          <w:i w:val="false"/>
          <w:color w:val="000000"/>
          <w:sz w:val="28"/>
        </w:rPr>
        <w:t>
      3. Руководители структурных подразделений аппарата акима, а также иные работники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3"/>
    <w:bookmarkStart w:name="z19" w:id="14"/>
    <w:p>
      <w:pPr>
        <w:spacing w:after="0"/>
        <w:ind w:left="0"/>
        <w:jc w:val="both"/>
      </w:pPr>
      <w:r>
        <w:rPr>
          <w:rFonts w:ascii="Times New Roman"/>
          <w:b w:val="false"/>
          <w:i w:val="false"/>
          <w:color w:val="000000"/>
          <w:sz w:val="28"/>
        </w:rPr>
        <w:t>
      Порядок приема физических лиц и представителей юридических лиц в аппарате акима Кызылординской области</w:t>
      </w:r>
    </w:p>
    <w:bookmarkEnd w:id="14"/>
    <w:bookmarkStart w:name="z20" w:id="15"/>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Call-центры общественных приемных.</w:t>
      </w:r>
    </w:p>
    <w:bookmarkEnd w:id="15"/>
    <w:bookmarkStart w:name="z21" w:id="16"/>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6"/>
    <w:bookmarkStart w:name="z22" w:id="17"/>
    <w:p>
      <w:pPr>
        <w:spacing w:after="0"/>
        <w:ind w:left="0"/>
        <w:jc w:val="both"/>
      </w:pPr>
      <w:r>
        <w:rPr>
          <w:rFonts w:ascii="Times New Roman"/>
          <w:b w:val="false"/>
          <w:i w:val="false"/>
          <w:color w:val="000000"/>
          <w:sz w:val="28"/>
        </w:rPr>
        <w:t>
      6. Прием в общественных приемных акима Кызылординской области и их заместителями проводится не реже одного раза в месяц согласно утвержденному акимом графику.</w:t>
      </w:r>
    </w:p>
    <w:bookmarkEnd w:id="17"/>
    <w:bookmarkStart w:name="z23" w:id="18"/>
    <w:p>
      <w:pPr>
        <w:spacing w:after="0"/>
        <w:ind w:left="0"/>
        <w:jc w:val="both"/>
      </w:pPr>
      <w:r>
        <w:rPr>
          <w:rFonts w:ascii="Times New Roman"/>
          <w:b w:val="false"/>
          <w:i w:val="false"/>
          <w:color w:val="000000"/>
          <w:sz w:val="28"/>
        </w:rPr>
        <w:t xml:space="preserve">
      Также прием проводится за день до проведения отчетной встречи и после проведения отчетной встречи, проводимой в соответствии с Указом Президента Республики Казахстан от 5 февраля 2016 года </w:t>
      </w:r>
      <w:r>
        <w:rPr>
          <w:rFonts w:ascii="Times New Roman"/>
          <w:b w:val="false"/>
          <w:i w:val="false"/>
          <w:color w:val="000000"/>
          <w:sz w:val="28"/>
        </w:rPr>
        <w:t>№ 190</w:t>
      </w:r>
      <w:r>
        <w:rPr>
          <w:rFonts w:ascii="Times New Roman"/>
          <w:b w:val="false"/>
          <w:i w:val="false"/>
          <w:color w:val="000000"/>
          <w:sz w:val="28"/>
        </w:rPr>
        <w:t xml:space="preserve"> "О проведении отчетных встреч с населением руководителей центральных исполнительных органов, акимов, ректоров национальных высших учебных заведений".</w:t>
      </w:r>
    </w:p>
    <w:bookmarkEnd w:id="18"/>
    <w:bookmarkStart w:name="z24" w:id="19"/>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на официальных сайтах акима Кызылординской области.</w:t>
      </w:r>
    </w:p>
    <w:bookmarkEnd w:id="19"/>
    <w:bookmarkStart w:name="z25" w:id="20"/>
    <w:p>
      <w:pPr>
        <w:spacing w:after="0"/>
        <w:ind w:left="0"/>
        <w:jc w:val="both"/>
      </w:pPr>
      <w:r>
        <w:rPr>
          <w:rFonts w:ascii="Times New Roman"/>
          <w:b w:val="false"/>
          <w:i w:val="false"/>
          <w:color w:val="000000"/>
          <w:sz w:val="28"/>
        </w:rPr>
        <w:t>
      8. Прием заместителями акима Кызылординской области может осуществляться вне утвержденного графика по соответствующему поручению акима с указанием даты проведения приема.</w:t>
      </w:r>
    </w:p>
    <w:bookmarkEnd w:id="20"/>
    <w:bookmarkStart w:name="z26" w:id="21"/>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1"/>
    <w:bookmarkStart w:name="z27" w:id="22"/>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 390-16с, и иными нормативными правовыми актами Республики Казахстан, регулирующими отношения в области защиты государственных секретов.</w:t>
      </w:r>
    </w:p>
    <w:bookmarkEnd w:id="22"/>
    <w:bookmarkStart w:name="z28" w:id="23"/>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3"/>
    <w:bookmarkStart w:name="z29" w:id="24"/>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4"/>
    <w:bookmarkStart w:name="z30" w:id="25"/>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инвалиды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5"/>
    <w:bookmarkStart w:name="z31" w:id="26"/>
    <w:p>
      <w:pPr>
        <w:spacing w:after="0"/>
        <w:ind w:left="0"/>
        <w:jc w:val="both"/>
      </w:pPr>
      <w:r>
        <w:rPr>
          <w:rFonts w:ascii="Times New Roman"/>
          <w:b w:val="false"/>
          <w:i w:val="false"/>
          <w:color w:val="000000"/>
          <w:sz w:val="28"/>
        </w:rPr>
        <w:t>
      12. С согласия заявителя, прием акима Кызылординской области и их заместителями может осуществляться посредством видеоконференцсвязи.</w:t>
      </w:r>
    </w:p>
    <w:bookmarkEnd w:id="26"/>
    <w:bookmarkStart w:name="z32" w:id="27"/>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7"/>
    <w:bookmarkStart w:name="z33" w:id="28"/>
    <w:p>
      <w:pPr>
        <w:spacing w:after="0"/>
        <w:ind w:left="0"/>
        <w:jc w:val="both"/>
      </w:pPr>
      <w:r>
        <w:rPr>
          <w:rFonts w:ascii="Times New Roman"/>
          <w:b w:val="false"/>
          <w:i w:val="false"/>
          <w:color w:val="000000"/>
          <w:sz w:val="28"/>
        </w:rPr>
        <w:t>
      14. Не осуществляется запись на прием:</w:t>
      </w:r>
    </w:p>
    <w:bookmarkEnd w:id="28"/>
    <w:bookmarkStart w:name="z34" w:id="29"/>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bookmarkEnd w:id="29"/>
    <w:bookmarkStart w:name="z35" w:id="30"/>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End w:id="30"/>
    <w:bookmarkStart w:name="z36" w:id="31"/>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31"/>
    <w:bookmarkStart w:name="z37" w:id="32"/>
    <w:p>
      <w:pPr>
        <w:spacing w:after="0"/>
        <w:ind w:left="0"/>
        <w:jc w:val="both"/>
      </w:pPr>
      <w:r>
        <w:rPr>
          <w:rFonts w:ascii="Times New Roman"/>
          <w:b w:val="false"/>
          <w:i w:val="false"/>
          <w:color w:val="000000"/>
          <w:sz w:val="28"/>
        </w:rPr>
        <w:t>
      16.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32"/>
    <w:bookmarkStart w:name="z38" w:id="33"/>
    <w:p>
      <w:pPr>
        <w:spacing w:after="0"/>
        <w:ind w:left="0"/>
        <w:jc w:val="both"/>
      </w:pPr>
      <w:r>
        <w:rPr>
          <w:rFonts w:ascii="Times New Roman"/>
          <w:b w:val="false"/>
          <w:i w:val="false"/>
          <w:color w:val="000000"/>
          <w:sz w:val="28"/>
        </w:rPr>
        <w:t>
      17. При проведении приема акима Кызылординской области Отделом по контролю за рассмотрением обращений аппарата акима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33"/>
    <w:bookmarkStart w:name="z39" w:id="34"/>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34"/>
    <w:bookmarkStart w:name="z40" w:id="35"/>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(два) рабочих дней информируется о направленном запросе и продлении рассмотрения обращения о записи на прием.</w:t>
      </w:r>
    </w:p>
    <w:bookmarkEnd w:id="35"/>
    <w:bookmarkStart w:name="z41" w:id="36"/>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Кызылординской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36"/>
    <w:bookmarkStart w:name="z42" w:id="37"/>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7"/>
    <w:bookmarkStart w:name="z43" w:id="38"/>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Кызылординской области или согласовывать с соответствующими должностными лицами время и место приема.</w:t>
      </w:r>
    </w:p>
    <w:bookmarkEnd w:id="38"/>
    <w:bookmarkStart w:name="z44" w:id="39"/>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9"/>
    <w:bookmarkStart w:name="z45" w:id="40"/>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40"/>
    <w:bookmarkStart w:name="z46" w:id="41"/>
    <w:p>
      <w:pPr>
        <w:spacing w:after="0"/>
        <w:ind w:left="0"/>
        <w:jc w:val="both"/>
      </w:pPr>
      <w:r>
        <w:rPr>
          <w:rFonts w:ascii="Times New Roman"/>
          <w:b w:val="false"/>
          <w:i w:val="false"/>
          <w:color w:val="000000"/>
          <w:sz w:val="28"/>
        </w:rPr>
        <w:t>
      Порядок регистрации и рассмотрения обращений по вопросам приема физических лиц и представителей юридических лиц</w:t>
      </w:r>
    </w:p>
    <w:bookmarkEnd w:id="41"/>
    <w:bookmarkStart w:name="z47" w:id="42"/>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Отдел.</w:t>
      </w:r>
    </w:p>
    <w:bookmarkEnd w:id="42"/>
    <w:bookmarkStart w:name="z48" w:id="43"/>
    <w:p>
      <w:pPr>
        <w:spacing w:after="0"/>
        <w:ind w:left="0"/>
        <w:jc w:val="both"/>
      </w:pPr>
      <w:r>
        <w:rPr>
          <w:rFonts w:ascii="Times New Roman"/>
          <w:b w:val="false"/>
          <w:i w:val="false"/>
          <w:color w:val="000000"/>
          <w:sz w:val="28"/>
        </w:rPr>
        <w:t>
      26. Отдел с участием структурных подразделений аппарата акима Кызылординской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43"/>
    <w:bookmarkStart w:name="z49" w:id="44"/>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Кызылординской области и его заместителями, и направляет его в общественную приемную для включения в график приема.</w:t>
      </w:r>
    </w:p>
    <w:bookmarkEnd w:id="44"/>
    <w:bookmarkStart w:name="z50" w:id="45"/>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45"/>
    <w:bookmarkStart w:name="z51" w:id="46"/>
    <w:p>
      <w:pPr>
        <w:spacing w:after="0"/>
        <w:ind w:left="0"/>
        <w:jc w:val="both"/>
      </w:pPr>
      <w:r>
        <w:rPr>
          <w:rFonts w:ascii="Times New Roman"/>
          <w:b w:val="false"/>
          <w:i w:val="false"/>
          <w:color w:val="000000"/>
          <w:sz w:val="28"/>
        </w:rPr>
        <w:t>
      29. В срок, не позднее 15 (пятнадцать) календарных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46"/>
    <w:bookmarkStart w:name="z52" w:id="47"/>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7"/>
    <w:bookmarkStart w:name="z53" w:id="48"/>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акима Кызылординской области и его заместителями, анализа и обобщения практики проведения приема, являются обязательными для структурных подразделений акима Кызылординской области и территориальных подразделений центральных государственных органов.</w:t>
      </w:r>
    </w:p>
    <w:bookmarkEnd w:id="48"/>
    <w:bookmarkStart w:name="z54" w:id="49"/>
    <w:p>
      <w:pPr>
        <w:spacing w:after="0"/>
        <w:ind w:left="0"/>
        <w:jc w:val="both"/>
      </w:pPr>
      <w:r>
        <w:rPr>
          <w:rFonts w:ascii="Times New Roman"/>
          <w:b w:val="false"/>
          <w:i w:val="false"/>
          <w:color w:val="000000"/>
          <w:sz w:val="28"/>
        </w:rPr>
        <w:t>
      Осуществление контроля исполнения поручений по итогам приема</w:t>
      </w:r>
    </w:p>
    <w:bookmarkEnd w:id="49"/>
    <w:bookmarkStart w:name="z55" w:id="50"/>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50"/>
    <w:bookmarkStart w:name="z56" w:id="51"/>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51"/>
    <w:bookmarkStart w:name="z57" w:id="52"/>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52"/>
    <w:bookmarkStart w:name="z58" w:id="53"/>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53"/>
    <w:bookmarkStart w:name="z59" w:id="54"/>
    <w:p>
      <w:pPr>
        <w:spacing w:after="0"/>
        <w:ind w:left="0"/>
        <w:jc w:val="both"/>
      </w:pPr>
      <w:r>
        <w:rPr>
          <w:rFonts w:ascii="Times New Roman"/>
          <w:b w:val="false"/>
          <w:i w:val="false"/>
          <w:color w:val="000000"/>
          <w:sz w:val="28"/>
        </w:rPr>
        <w:t>
      36.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54"/>
    <w:bookmarkStart w:name="z60" w:id="55"/>
    <w:p>
      <w:pPr>
        <w:spacing w:after="0"/>
        <w:ind w:left="0"/>
        <w:jc w:val="both"/>
      </w:pPr>
      <w:r>
        <w:rPr>
          <w:rFonts w:ascii="Times New Roman"/>
          <w:b w:val="false"/>
          <w:i w:val="false"/>
          <w:color w:val="000000"/>
          <w:sz w:val="28"/>
        </w:rPr>
        <w:t>
      37. Совместно с заинтересованными структурными подразделениями аппарата акима Кызылординской области Отделы обеспечивают:</w:t>
      </w:r>
    </w:p>
    <w:bookmarkEnd w:id="55"/>
    <w:bookmarkStart w:name="z61" w:id="56"/>
    <w:p>
      <w:pPr>
        <w:spacing w:after="0"/>
        <w:ind w:left="0"/>
        <w:jc w:val="both"/>
      </w:pPr>
      <w:r>
        <w:rPr>
          <w:rFonts w:ascii="Times New Roman"/>
          <w:b w:val="false"/>
          <w:i w:val="false"/>
          <w:color w:val="000000"/>
          <w:sz w:val="28"/>
        </w:rPr>
        <w:t>
      1) информационно-аналитическое сопровождение работы акима Кызылординской области и его заместителей в рамках проводимых приемов;</w:t>
      </w:r>
    </w:p>
    <w:bookmarkEnd w:id="56"/>
    <w:bookmarkStart w:name="z62" w:id="57"/>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bookmarkEnd w:id="57"/>
    <w:bookmarkStart w:name="z63" w:id="58"/>
    <w:p>
      <w:pPr>
        <w:spacing w:after="0"/>
        <w:ind w:left="0"/>
        <w:jc w:val="both"/>
      </w:pPr>
      <w:r>
        <w:rPr>
          <w:rFonts w:ascii="Times New Roman"/>
          <w:b w:val="false"/>
          <w:i w:val="false"/>
          <w:color w:val="000000"/>
          <w:sz w:val="28"/>
        </w:rPr>
        <w:t>
      3) обратную связь с заявителем (по необходимости);</w:t>
      </w:r>
    </w:p>
    <w:bookmarkEnd w:id="58"/>
    <w:bookmarkStart w:name="z64" w:id="59"/>
    <w:p>
      <w:pPr>
        <w:spacing w:after="0"/>
        <w:ind w:left="0"/>
        <w:jc w:val="both"/>
      </w:pPr>
      <w:r>
        <w:rPr>
          <w:rFonts w:ascii="Times New Roman"/>
          <w:b w:val="false"/>
          <w:i w:val="false"/>
          <w:color w:val="000000"/>
          <w:sz w:val="28"/>
        </w:rPr>
        <w:t>
      4) бесперебойную работу Call-центров,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59"/>
    <w:bookmarkStart w:name="z65" w:id="60"/>
    <w:p>
      <w:pPr>
        <w:spacing w:after="0"/>
        <w:ind w:left="0"/>
        <w:jc w:val="both"/>
      </w:pPr>
      <w:r>
        <w:rPr>
          <w:rFonts w:ascii="Times New Roman"/>
          <w:b w:val="false"/>
          <w:i w:val="false"/>
          <w:color w:val="000000"/>
          <w:sz w:val="28"/>
        </w:rPr>
        <w:t>
      38. О результатах работы общественной приемной необходимо на регулярной основе (не реже одного раза в квартал) информировать акима Кызылординской области, Отдел по контролю за рассмотрением обращений Администрации Президента Республики Казахстан.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