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5f3d" w14:textId="61b5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Шетского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июня 2020 года № 39/365. Зарегистрировано Департаментом юстиции Карагандинской области 2 июля 2020 года № 5924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Шетского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Шетского районного маслихата Карагандинской области от 5 мая 2018 года № 21/180 "Об установлении единых ставок фиксированного налога" (зарегистрировано в Реестре государственной регистрации нормативных правовых актов № 4762, опубликовано в газете "Шет шұғыласы" от 24 мая 2018 года № 22 (10694), в Эталонном контрольном банке нормативных правовых актов Республики Казахстан в электронном виде 23 мая 2018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ХХІV сессии Шетского районного маслихата Карагандинской области от 4 октября 2018 года № 24/208 "О внесении изменения в решение ХХІ сессии Шетского районного маслихата от 5 мая 2018 года № 21/180 "Об установлении единых ставок фиксированного налога" (зарегистрировано в Реестре государственной регистрации нормативных правовых актов № 4985, опубликовано в газете "Шет шұғыласы" от 25 октября 2018 года № 44 (10716), в Эталонном контрольном банке нормативных правовых актов Республики Казахстан в электронном виде 29 октября 2018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