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5f3d" w14:textId="61b5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24 июня 2020 года № 39/365. Зарегистрировано Департаментом юстиции Карагандинской области 2 июля 2020 года № 5924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Шетского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Шетского районного маслихата Карагандинской области от 5 мая 2018 года № 21/180 "Об установлении единых ставок фиксированного налога" (зарегистрировано в Реестре государственной регистрации нормативных правовых актов № 4762, опубликовано в газете "Шет шұғыласы" от 24 мая 2018 года № 22 (10694), в Эталонном контрольном банке нормативных правовых актов Республики Казахстан в электронном виде 23 мая 2018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ХХІV сессии Шетского районного маслихата Карагандинской области от 4 октября 2018 года № 24/208 "О внесении изменения в решение ХХІ сессии Шетского районного маслихата от 5 мая 2018 года № 21/180 "Об установлении единых ставок фиксированного налога" (зарегистрировано в Реестре государственной регистрации нормативных правовых актов № 4985, опубликовано в газете "Шет шұғыласы" от 25 октября 2018 года № 44 (10716), в Эталонном контрольном банке нормативных правовых актов Республики Казахстан в электронном виде 29 октября 2018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