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aa9a" w14:textId="01da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XXVI сессии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2020 года № 37/341. Зарегистрировано Департаментом юстиции Карагандинской области 2 апреля 2020 года № 5778.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2892, опубликовано в газете "Шет Шұғыласы" от 5 января 2015 года № 01(10517), в информационно-правовой системе "Әділет" 8 января 2015 года),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отнесения граждан к категории нуждающихся при наступлении трудной жизненной ситуации являются: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 "туберкулез" в период амбулаторного лечения, наличие социально значимого заболевания, вызванного вирусом иммунодефицита человека и носители вируса иммунодефицита человека;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при наступлении трудной жизненной ситуации предоставляется лицам (семьям) с месячным среднедушевым доходом, не превышающим 1 кратного размера прожиточного минимума.";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24-1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Отказ в оказании социальной помощи при наступлении трудной жизненной ситуации осуществляется в случаях: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от установленной величины прожиточного минимума.";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пункты 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