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2951" w14:textId="1342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августа 2020 года № 480. Зарегистрировано Департаментом юстиции Карагандинской области 2 сентября 2020 года № 6020.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2614, опубликовано в газете "Нұра" от 01 мая 2014 года № 18 (5355), в информационно-правовой системе "Әділет" 05 мая 2014 года),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Нуринского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ВИЧ-инфицированные дети;";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Предельные размеры социальной помощи при наступлении трудной жизненной ситуации: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последствий стихийных бедствий или пожара – в размере 50 месячного расчетного показателя, единовременно;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в размере до 13 месячного расчетного показателя, единовременно;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умерших родственников, супругов зарегистрированных на день смерти в качестве безработных в уполномоченном органе, а также лицам из малообеспеченных семей на погребение несовершеннолетних детей в размере – 15 месячного расчетного показателя, единовременно;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 – в размере до 15 месячного расчетного показателя, единовременно;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социально-значимым заболеванием (туберкулез) в период лечения в стационаре – в размере 10 месячного расчетного показателя, единовременно;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ВИЧ-инфицированным детям – в размере 2 прожиточных минимумов, ежемесячно.";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исключить.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