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21d5" w14:textId="20f2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 на 2020 год</w:t>
      </w:r>
    </w:p>
    <w:p>
      <w:pPr>
        <w:spacing w:after="0"/>
        <w:ind w:left="0"/>
        <w:jc w:val="both"/>
      </w:pPr>
      <w:r>
        <w:rPr>
          <w:rFonts w:ascii="Times New Roman"/>
          <w:b w:val="false"/>
          <w:i w:val="false"/>
          <w:color w:val="000000"/>
          <w:sz w:val="28"/>
        </w:rPr>
        <w:t>Постановление акимата Нуринского района Карагандинской области от 15 января 2020 года № 01/01. Зарегистрировано Департаментом юстиции Карагандинской области 16 января 2020 года № 5684</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 исполнительного кодекса Республики Казахстан от 5 июля 2014 года,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Нуринского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Нуринского района</w:t>
            </w:r>
            <w:r>
              <w:br/>
            </w:r>
            <w:r>
              <w:rPr>
                <w:rFonts w:ascii="Times New Roman"/>
                <w:b w:val="false"/>
                <w:i w:val="false"/>
                <w:color w:val="000000"/>
                <w:sz w:val="20"/>
              </w:rPr>
              <w:t>от "___" ______ 2020 года</w:t>
            </w:r>
            <w:r>
              <w:br/>
            </w:r>
            <w:r>
              <w:rPr>
                <w:rFonts w:ascii="Times New Roman"/>
                <w:b w:val="false"/>
                <w:i w:val="false"/>
                <w:color w:val="000000"/>
                <w:sz w:val="20"/>
              </w:rPr>
              <w:t>№ ____</w:t>
            </w:r>
          </w:p>
        </w:tc>
      </w:tr>
    </w:tbl>
    <w:bookmarkStart w:name="z11" w:id="5"/>
    <w:p>
      <w:pPr>
        <w:spacing w:after="0"/>
        <w:ind w:left="0"/>
        <w:jc w:val="left"/>
      </w:pPr>
      <w:r>
        <w:rPr>
          <w:rFonts w:ascii="Times New Roman"/>
          <w:b/>
          <w:i w:val="false"/>
          <w:color w:val="000000"/>
        </w:rPr>
        <w:t xml:space="preserve"> Перечень организаций Нуринского района для которых устанавливается квота рабочих мест для трудоустройства лиц, состоящих на учете службы пробации: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2235"/>
        <w:gridCol w:w="1589"/>
        <w:gridCol w:w="3866"/>
        <w:gridCol w:w="3587"/>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"Қаратал"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Нуринского района</w:t>
            </w:r>
            <w:r>
              <w:br/>
            </w:r>
            <w:r>
              <w:rPr>
                <w:rFonts w:ascii="Times New Roman"/>
                <w:b w:val="false"/>
                <w:i w:val="false"/>
                <w:color w:val="000000"/>
                <w:sz w:val="20"/>
              </w:rPr>
              <w:t>от "___" ______ 2020 года</w:t>
            </w:r>
            <w:r>
              <w:br/>
            </w:r>
            <w:r>
              <w:rPr>
                <w:rFonts w:ascii="Times New Roman"/>
                <w:b w:val="false"/>
                <w:i w:val="false"/>
                <w:color w:val="000000"/>
                <w:sz w:val="20"/>
              </w:rPr>
              <w:t>№ ____</w:t>
            </w:r>
          </w:p>
        </w:tc>
      </w:tr>
    </w:tbl>
    <w:bookmarkStart w:name="z13" w:id="6"/>
    <w:p>
      <w:pPr>
        <w:spacing w:after="0"/>
        <w:ind w:left="0"/>
        <w:jc w:val="left"/>
      </w:pPr>
      <w:r>
        <w:rPr>
          <w:rFonts w:ascii="Times New Roman"/>
          <w:b/>
          <w:i w:val="false"/>
          <w:color w:val="000000"/>
        </w:rPr>
        <w:t xml:space="preserve"> Перечень организаций Нуринского района для которых устанавливается квота рабочих мест для трудоустройства лиц, освобожденных из мест лишения свободы: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2235"/>
        <w:gridCol w:w="1589"/>
        <w:gridCol w:w="3866"/>
        <w:gridCol w:w="3587"/>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"Қаратал"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