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76717" w14:textId="09767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повышенных на двадцать пять процентов окладов и тарифных ставок специалистам в области социального обеспечения, образования, культуры и спорта, являющимся гражданскими служащими и работающим в сельских населенных пунктах, а также указанным специалистам, работающим в государственных организациях, финансируемых из местных бюджетов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Актогайского районного маслихата Карагандинской области от 26 мая 2020 года № 396. Зарегистрировано Департаментом юстиции Карагандинской области 3 июня 2020 года № 5853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 Актогайский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специалистам в области социального обеспечения, образования, культуры и спорта, являющимся гражданскими служащими и работающим в сельских населенных пунктах, а также указанным специалистам, работающим в государственных организациях, финансируемых из местных бюджетов, повышенные на двадцать пять процентов оклады и тарифные ставки по сравнению со ставками специалистов, занимающихся этими видами деятельности в городских условиях.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 Секретарь районого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Абеуов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