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b4a" w14:textId="4296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 прилегающих территорий, в которых запрещено проведение пикетирования на территории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13 июля 2020 года № 66/708. Зарегистрировано Департаментом юстиции Карагандинской области 20 июля 2020 года № 5951.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и нормы их предельной заполняемости, требования к материально-техническому и организационному обеспечению специализированных мест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на территории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54 сессии Абайского районного маслихата от 14 марта 2016 года № 54/591 "О дополнительном регламентировании порядка проведения собраний, митингов, шествий, пикетов и демонстраций в Абайском районе" (зарегистрировано в Реестре государственной регистрации нормативных правовых актов за № 3754, опубликовано в районной газете "Абай-Ақиқат" от 23 апреля 2016 года № 16 (4119), в информационно–правовой системе "Әділет" 26 апреля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Абайском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Абайском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площадка по периметру дороги напротив дома № 11 микрорайона 3 города Абай. Рекомендуемая норма предельной заполняемости – 500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зданием районного Дома культуры, расположенного по адресу: город Абай, улица Абая, 23а. Рекомендуемая норма предельной заполняемости – 2000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зданием Дома культуры "Энергетик", расположенного по адресу: поселок Топар, улица Казыбек би, 5. Рекомендуемая норма предельной заполняемости – 1000 человек;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маршруты шествий и демонстраций в Абайском районе: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Шерубай батыра города Абай от пересечения улиц Сакена Сейфуллина и Шерубай батыра до пересечения улиц Шерубай батыра и Алии Молдагуловой;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Динмухамеда Кунаева поселка Топар от пересечения улиц Казыбек би и Динмухамеда Кунаева до пересечения улиц Гагарина и Динмухамеда Кунаева.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на которых запрещено проведение пикетирования в Абайском районе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Абайского районного маслихата Карагандинской области от 14.03.2024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800 метров от прилегающих территорий следующих объектов Абайского района: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